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1C3B1F" w:rsidRDefault="004B41B3">
      <w:pPr>
        <w:spacing w:after="0"/>
        <w:ind w:left="552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Додаток 5</w:t>
      </w:r>
    </w:p>
    <w:p w14:paraId="00000002" w14:textId="77777777" w:rsidR="001C3B1F" w:rsidRDefault="004B41B3">
      <w:pPr>
        <w:spacing w:after="0"/>
        <w:ind w:left="552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до Статуту Тернопільської міської територіальної громади </w:t>
      </w:r>
    </w:p>
    <w:p w14:paraId="00000003" w14:textId="77777777" w:rsidR="001C3B1F" w:rsidRDefault="001C3B1F">
      <w:pPr>
        <w:jc w:val="right"/>
        <w:rPr>
          <w:rFonts w:ascii="Times New Roman" w:eastAsia="Times New Roman" w:hAnsi="Times New Roman" w:cs="Times New Roman"/>
          <w:b/>
          <w:bCs/>
          <w:sz w:val="24"/>
          <w:szCs w:val="24"/>
        </w:rPr>
      </w:pPr>
    </w:p>
    <w:p w14:paraId="00000004" w14:textId="77777777" w:rsidR="001C3B1F" w:rsidRDefault="001C3B1F">
      <w:pPr>
        <w:jc w:val="right"/>
        <w:rPr>
          <w:rFonts w:ascii="Times New Roman" w:eastAsia="Times New Roman" w:hAnsi="Times New Roman" w:cs="Times New Roman"/>
          <w:b/>
          <w:bCs/>
          <w:sz w:val="24"/>
          <w:szCs w:val="24"/>
        </w:rPr>
      </w:pPr>
    </w:p>
    <w:p w14:paraId="00000005" w14:textId="77777777" w:rsidR="001C3B1F" w:rsidRDefault="004B41B3">
      <w:pPr>
        <w:widowControl w:val="0"/>
        <w:spacing w:after="0" w:line="240" w:lineRule="auto"/>
        <w:ind w:firstLine="426"/>
        <w:jc w:val="center"/>
        <w:rPr>
          <w:rFonts w:ascii="Times New Roman" w:eastAsia="Times New Roman" w:hAnsi="Times New Roman" w:cs="Times New Roman"/>
          <w:b/>
          <w:bCs/>
          <w:smallCaps/>
          <w:color w:val="000000"/>
          <w:sz w:val="24"/>
          <w:szCs w:val="24"/>
        </w:rPr>
      </w:pPr>
      <w:r>
        <w:rPr>
          <w:rFonts w:ascii="Times New Roman" w:eastAsia="Times New Roman" w:hAnsi="Times New Roman" w:cs="Times New Roman"/>
          <w:b/>
          <w:bCs/>
          <w:smallCaps/>
          <w:color w:val="000000"/>
          <w:sz w:val="24"/>
          <w:szCs w:val="24"/>
        </w:rPr>
        <w:t xml:space="preserve">ПОЛОЖЕННЯ </w:t>
      </w:r>
    </w:p>
    <w:p w14:paraId="00000006" w14:textId="77777777" w:rsidR="001C3B1F" w:rsidRDefault="004B41B3">
      <w:pPr>
        <w:widowControl w:val="0"/>
        <w:spacing w:after="0" w:line="240" w:lineRule="auto"/>
        <w:ind w:firstLine="426"/>
        <w:jc w:val="center"/>
        <w:rPr>
          <w:rFonts w:ascii="Times New Roman" w:eastAsia="Times New Roman" w:hAnsi="Times New Roman" w:cs="Times New Roman"/>
          <w:b/>
          <w:bCs/>
          <w:smallCaps/>
          <w:color w:val="000000"/>
          <w:sz w:val="24"/>
          <w:szCs w:val="24"/>
        </w:rPr>
      </w:pPr>
      <w:r>
        <w:rPr>
          <w:rFonts w:ascii="Times New Roman" w:eastAsia="Times New Roman" w:hAnsi="Times New Roman" w:cs="Times New Roman"/>
          <w:b/>
          <w:bCs/>
          <w:smallCaps/>
          <w:color w:val="000000"/>
          <w:sz w:val="24"/>
          <w:szCs w:val="24"/>
        </w:rPr>
        <w:t xml:space="preserve">ПРО ПУБЛІЧНІ КОНСУЛЬТАЦІЇ В ТЕРНОПІЛЬСЬКІЙ МІСЬКІЙ ТЕРИТОРІАЛЬНІЙ ГРОМАДІ </w:t>
      </w:r>
    </w:p>
    <w:p w14:paraId="00000007" w14:textId="77777777" w:rsidR="001C3B1F" w:rsidRDefault="001C3B1F">
      <w:pPr>
        <w:widowControl w:val="0"/>
        <w:spacing w:after="0" w:line="240" w:lineRule="auto"/>
        <w:ind w:firstLine="426"/>
        <w:jc w:val="center"/>
        <w:rPr>
          <w:rFonts w:ascii="Times New Roman" w:eastAsia="Times New Roman" w:hAnsi="Times New Roman" w:cs="Times New Roman"/>
          <w:b/>
          <w:bCs/>
          <w:smallCaps/>
          <w:sz w:val="24"/>
          <w:szCs w:val="24"/>
        </w:rPr>
      </w:pPr>
    </w:p>
    <w:p w14:paraId="00000008" w14:textId="77777777" w:rsidR="001C3B1F" w:rsidRDefault="001C3B1F">
      <w:pPr>
        <w:widowControl w:val="0"/>
        <w:spacing w:after="0" w:line="240" w:lineRule="auto"/>
        <w:ind w:firstLine="426"/>
        <w:jc w:val="both"/>
        <w:rPr>
          <w:rFonts w:ascii="Times New Roman" w:eastAsia="Times New Roman" w:hAnsi="Times New Roman" w:cs="Times New Roman"/>
          <w:color w:val="000000"/>
          <w:sz w:val="24"/>
          <w:szCs w:val="24"/>
        </w:rPr>
      </w:pPr>
    </w:p>
    <w:p w14:paraId="00000009" w14:textId="77777777" w:rsidR="001C3B1F" w:rsidRDefault="004B41B3">
      <w:pPr>
        <w:widowControl w:val="0"/>
        <w:pBdr>
          <w:top w:val="nil"/>
          <w:left w:val="nil"/>
          <w:bottom w:val="nil"/>
          <w:right w:val="nil"/>
          <w:between w:val="nil"/>
        </w:pBdr>
        <w:spacing w:after="0" w:line="240" w:lineRule="auto"/>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Положення визначає правила проведення публічних консультацій Тернопільською міською радою з </w:t>
      </w:r>
      <w:r>
        <w:rPr>
          <w:rFonts w:ascii="Times New Roman" w:eastAsia="Times New Roman" w:hAnsi="Times New Roman" w:cs="Times New Roman"/>
          <w:color w:val="000000"/>
          <w:sz w:val="24"/>
          <w:szCs w:val="24"/>
        </w:rPr>
        <w:t>питань розроблення, формування та реалізації місцевої політики у відповідній сфері, вирішення питань місцевого значення, шляхом підготовки про</w:t>
      </w:r>
      <w:r>
        <w:rPr>
          <w:rFonts w:ascii="Times New Roman" w:eastAsia="Times New Roman" w:hAnsi="Times New Roman" w:cs="Times New Roman"/>
          <w:sz w:val="24"/>
          <w:szCs w:val="24"/>
        </w:rPr>
        <w:t>є</w:t>
      </w:r>
      <w:r>
        <w:rPr>
          <w:rFonts w:ascii="Times New Roman" w:eastAsia="Times New Roman" w:hAnsi="Times New Roman" w:cs="Times New Roman"/>
          <w:color w:val="000000"/>
          <w:sz w:val="24"/>
          <w:szCs w:val="24"/>
        </w:rPr>
        <w:t>ктів програмних документів, нормативно-правових актів для узгодження публічних та приватних інтересів.</w:t>
      </w:r>
    </w:p>
    <w:p w14:paraId="0000000A" w14:textId="77777777" w:rsidR="001C3B1F" w:rsidRDefault="001C3B1F">
      <w:pPr>
        <w:widowControl w:val="0"/>
        <w:pBdr>
          <w:top w:val="nil"/>
          <w:left w:val="nil"/>
          <w:bottom w:val="nil"/>
          <w:right w:val="nil"/>
          <w:between w:val="nil"/>
        </w:pBdr>
        <w:spacing w:after="0" w:line="240" w:lineRule="auto"/>
        <w:ind w:left="786"/>
        <w:jc w:val="both"/>
        <w:rPr>
          <w:rFonts w:ascii="Times New Roman" w:eastAsia="Times New Roman" w:hAnsi="Times New Roman" w:cs="Times New Roman"/>
          <w:color w:val="000000"/>
          <w:sz w:val="24"/>
          <w:szCs w:val="24"/>
        </w:rPr>
      </w:pPr>
    </w:p>
    <w:p w14:paraId="0000000B" w14:textId="77777777" w:rsidR="001C3B1F" w:rsidRDefault="004B41B3">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Стаття 1. Загальні положення</w:t>
      </w:r>
    </w:p>
    <w:p w14:paraId="0000000C" w14:textId="77777777" w:rsidR="001C3B1F" w:rsidRDefault="004B41B3">
      <w:pPr>
        <w:widowControl w:val="0"/>
        <w:numPr>
          <w:ilvl w:val="1"/>
          <w:numId w:val="1"/>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Публічні консультації є однією з форм участі жителів Тернопільської міської територіальної громади у місцевому самоврядуванні. Вони проводяться з метою забезпечення участі жителів громади у вирішенні питань місцевого значення, надання можливості для їх вільного доступу до інформації про діяльність Тернопільської міської ради, їх посадових та службових осіб, а також забезпечення гласності, відкритості та прозорості їх діяльності. </w:t>
      </w:r>
    </w:p>
    <w:p w14:paraId="0000000D" w14:textId="77777777" w:rsidR="001C3B1F" w:rsidRDefault="004B41B3">
      <w:pPr>
        <w:widowControl w:val="0"/>
        <w:numPr>
          <w:ilvl w:val="1"/>
          <w:numId w:val="1"/>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Публічні консультації проводяться з питань, що стосуються суспільно-економічного розвитку територіальної громади, реалізації та захисту прав і свобод громадян, задоволення їх політичних, економічних, соціальних, культурних та інших інтересів.</w:t>
      </w:r>
    </w:p>
    <w:p w14:paraId="0000000E" w14:textId="77777777" w:rsidR="001C3B1F" w:rsidRDefault="004B41B3">
      <w:pPr>
        <w:numPr>
          <w:ilvl w:val="1"/>
          <w:numId w:val="1"/>
        </w:numPr>
        <w:spacing w:after="0" w:line="240" w:lineRule="auto"/>
        <w:ind w:left="0"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Проведення публічних консультацій забезпечується Тернопільською міською радою на етапах вирішення питань місцевого значення, підготовки проєктів концепцій, стратегій, планів заходів.</w:t>
      </w:r>
    </w:p>
    <w:p w14:paraId="0000000F" w14:textId="77777777" w:rsidR="001C3B1F" w:rsidRDefault="004B41B3">
      <w:pPr>
        <w:numPr>
          <w:ilvl w:val="1"/>
          <w:numId w:val="1"/>
        </w:numPr>
        <w:spacing w:after="0" w:line="276" w:lineRule="auto"/>
        <w:ind w:left="0"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Порядок проведення публічних консультацій, визначений цим Положенням, не застосовується щодо:</w:t>
      </w:r>
    </w:p>
    <w:p w14:paraId="00000010" w14:textId="77777777" w:rsidR="001C3B1F" w:rsidRDefault="004B41B3">
      <w:pPr>
        <w:tabs>
          <w:tab w:val="left" w:pos="990"/>
        </w:tabs>
        <w:spacing w:after="0" w:line="276" w:lineRule="auto"/>
        <w:ind w:left="708" w:right="-80" w:firstLine="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політичної, у тому числі передвиборчої агітації; </w:t>
      </w:r>
    </w:p>
    <w:p w14:paraId="00000011" w14:textId="77777777" w:rsidR="001C3B1F" w:rsidRDefault="004B41B3">
      <w:pPr>
        <w:tabs>
          <w:tab w:val="left" w:pos="990"/>
        </w:tabs>
        <w:spacing w:after="0" w:line="276" w:lineRule="auto"/>
        <w:ind w:left="708" w:right="-80" w:firstLine="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призначення місцевих виборів та місцевих референдумів;</w:t>
      </w:r>
    </w:p>
    <w:p w14:paraId="00000012" w14:textId="2A3B324B" w:rsidR="001C3B1F" w:rsidRDefault="004B41B3">
      <w:pPr>
        <w:tabs>
          <w:tab w:val="left" w:pos="993"/>
        </w:tabs>
        <w:spacing w:after="0" w:line="276" w:lineRule="auto"/>
        <w:ind w:left="708" w:right="-80" w:firstLine="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внесення місцевої ініціативи на розгляд Ради, проведення громадських слухань, загальних зборів (конференції) жителів відповідно до Закону України </w:t>
      </w:r>
      <w:r w:rsidR="005F0D43">
        <w:rPr>
          <w:rFonts w:ascii="Times New Roman" w:eastAsia="Times New Roman" w:hAnsi="Times New Roman" w:cs="Times New Roman"/>
          <w:sz w:val="24"/>
          <w:szCs w:val="24"/>
          <w:lang w:val="uk-UA"/>
        </w:rPr>
        <w:t>«</w:t>
      </w:r>
      <w:r>
        <w:rPr>
          <w:rFonts w:ascii="Times New Roman" w:eastAsia="Times New Roman" w:hAnsi="Times New Roman" w:cs="Times New Roman"/>
          <w:sz w:val="24"/>
          <w:szCs w:val="24"/>
        </w:rPr>
        <w:t xml:space="preserve">Про місцеве </w:t>
      </w:r>
      <w:r>
        <w:rPr>
          <w:rFonts w:ascii="Times New Roman" w:eastAsia="Times New Roman" w:hAnsi="Times New Roman" w:cs="Times New Roman"/>
          <w:sz w:val="24"/>
          <w:szCs w:val="24"/>
        </w:rPr>
        <w:t>самоврядування в Україні</w:t>
      </w:r>
      <w:r w:rsidR="005F0D43">
        <w:rPr>
          <w:rFonts w:ascii="Times New Roman" w:eastAsia="Times New Roman" w:hAnsi="Times New Roman" w:cs="Times New Roman"/>
          <w:sz w:val="24"/>
          <w:szCs w:val="24"/>
          <w:lang w:val="uk-UA"/>
        </w:rPr>
        <w:t>»</w:t>
      </w:r>
      <w:r>
        <w:rPr>
          <w:rFonts w:ascii="Times New Roman" w:eastAsia="Times New Roman" w:hAnsi="Times New Roman" w:cs="Times New Roman"/>
          <w:sz w:val="24"/>
          <w:szCs w:val="24"/>
        </w:rPr>
        <w:t xml:space="preserve"> та Статуту територіальної громади;</w:t>
      </w:r>
    </w:p>
    <w:p w14:paraId="00000013" w14:textId="77777777" w:rsidR="001C3B1F" w:rsidRDefault="004B41B3">
      <w:pPr>
        <w:tabs>
          <w:tab w:val="left" w:pos="993"/>
        </w:tabs>
        <w:spacing w:after="0" w:line="276" w:lineRule="auto"/>
        <w:ind w:left="708" w:right="-80" w:firstLine="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здійснення заходів щодо забезпечення обороноздатності і національної безпеки України;</w:t>
      </w:r>
    </w:p>
    <w:p w14:paraId="00000014" w14:textId="77777777" w:rsidR="001C3B1F" w:rsidRDefault="004B41B3">
      <w:pPr>
        <w:tabs>
          <w:tab w:val="left" w:pos="993"/>
        </w:tabs>
        <w:spacing w:after="0" w:line="276" w:lineRule="auto"/>
        <w:ind w:left="708" w:right="-80" w:firstLine="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  підготовки таких актів:</w:t>
      </w:r>
    </w:p>
    <w:p w14:paraId="00000015" w14:textId="77777777" w:rsidR="001C3B1F" w:rsidRDefault="004B41B3">
      <w:pPr>
        <w:tabs>
          <w:tab w:val="left" w:pos="993"/>
        </w:tabs>
        <w:spacing w:after="0" w:line="276" w:lineRule="auto"/>
        <w:ind w:left="708" w:right="-80" w:firstLine="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а) індивідуальної дії;</w:t>
      </w:r>
    </w:p>
    <w:p w14:paraId="00000016" w14:textId="77777777" w:rsidR="001C3B1F" w:rsidRDefault="004B41B3">
      <w:pPr>
        <w:tabs>
          <w:tab w:val="left" w:pos="993"/>
        </w:tabs>
        <w:spacing w:after="0" w:line="276" w:lineRule="auto"/>
        <w:ind w:left="708" w:right="-80" w:firstLine="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 організаційно-розпорядчого характеру;</w:t>
      </w:r>
    </w:p>
    <w:p w14:paraId="00000017" w14:textId="77777777" w:rsidR="001C3B1F" w:rsidRDefault="004B41B3">
      <w:pPr>
        <w:tabs>
          <w:tab w:val="left" w:pos="993"/>
        </w:tabs>
        <w:spacing w:after="0" w:line="276" w:lineRule="auto"/>
        <w:ind w:left="708" w:right="-80" w:firstLine="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 про утворення і діяльність консультативних, дорадчих та інших допоміжних органів, утворення та припинення органів місцевого самоврядування;</w:t>
      </w:r>
    </w:p>
    <w:p w14:paraId="00000018" w14:textId="77777777" w:rsidR="001C3B1F" w:rsidRDefault="004B41B3">
      <w:pPr>
        <w:tabs>
          <w:tab w:val="left" w:pos="993"/>
        </w:tabs>
        <w:spacing w:after="0" w:line="276" w:lineRule="auto"/>
        <w:ind w:left="708" w:right="-80" w:firstLine="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 підготовку проектів регуляторних актів відповідно до Закону України «Про засади державної регуляторної політики у сфері господарської діяльності»;</w:t>
      </w:r>
    </w:p>
    <w:p w14:paraId="00000019" w14:textId="77777777" w:rsidR="001C3B1F" w:rsidRDefault="004B41B3">
      <w:pPr>
        <w:tabs>
          <w:tab w:val="left" w:pos="993"/>
        </w:tabs>
        <w:spacing w:after="0" w:line="276" w:lineRule="auto"/>
        <w:ind w:left="708" w:right="-80" w:firstLine="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 в інших випадках, що передбачені законодавством.</w:t>
      </w:r>
    </w:p>
    <w:p w14:paraId="0000001A" w14:textId="77777777" w:rsidR="001C3B1F" w:rsidRDefault="004B41B3">
      <w:pPr>
        <w:widowControl w:val="0"/>
        <w:numPr>
          <w:ilvl w:val="1"/>
          <w:numId w:val="1"/>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Результати проведення публічних консультацій враховуються Тернопільською міською радою під час прийняття остаточного рішення і в подальшій їх роботі. </w:t>
      </w:r>
    </w:p>
    <w:p w14:paraId="0000001B" w14:textId="77777777" w:rsidR="001C3B1F" w:rsidRDefault="004B41B3">
      <w:pPr>
        <w:widowControl w:val="0"/>
        <w:numPr>
          <w:ilvl w:val="1"/>
          <w:numId w:val="1"/>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Публічні консультації організовує і проводить </w:t>
      </w:r>
      <w:r>
        <w:rPr>
          <w:rFonts w:ascii="Times New Roman" w:eastAsia="Times New Roman" w:hAnsi="Times New Roman" w:cs="Times New Roman"/>
          <w:sz w:val="24"/>
          <w:szCs w:val="24"/>
        </w:rPr>
        <w:t xml:space="preserve">виконавчий орган Ради, який є </w:t>
      </w:r>
      <w:r>
        <w:rPr>
          <w:rFonts w:ascii="Times New Roman" w:eastAsia="Times New Roman" w:hAnsi="Times New Roman" w:cs="Times New Roman"/>
          <w:color w:val="000000"/>
          <w:sz w:val="24"/>
          <w:szCs w:val="24"/>
        </w:rPr>
        <w:t>розробником про</w:t>
      </w:r>
      <w:r>
        <w:rPr>
          <w:rFonts w:ascii="Times New Roman" w:eastAsia="Times New Roman" w:hAnsi="Times New Roman" w:cs="Times New Roman"/>
          <w:sz w:val="24"/>
          <w:szCs w:val="24"/>
        </w:rPr>
        <w:t>є</w:t>
      </w:r>
      <w:r>
        <w:rPr>
          <w:rFonts w:ascii="Times New Roman" w:eastAsia="Times New Roman" w:hAnsi="Times New Roman" w:cs="Times New Roman"/>
          <w:color w:val="000000"/>
          <w:sz w:val="24"/>
          <w:szCs w:val="24"/>
        </w:rPr>
        <w:t>кту нормативно-правового акту, або готує пропозиції щодо вирішення певного питання, за допомогою відповідального структурного підрозділу - управління цифрової трансформації та комунікацій з засобами масової інформації.</w:t>
      </w:r>
    </w:p>
    <w:p w14:paraId="0000001C" w14:textId="77777777" w:rsidR="001C3B1F" w:rsidRDefault="001C3B1F">
      <w:pPr>
        <w:pBdr>
          <w:top w:val="nil"/>
          <w:left w:val="nil"/>
          <w:bottom w:val="nil"/>
          <w:right w:val="nil"/>
          <w:between w:val="nil"/>
        </w:pBdr>
        <w:spacing w:after="0" w:line="240" w:lineRule="auto"/>
        <w:ind w:left="360"/>
        <w:jc w:val="both"/>
        <w:rPr>
          <w:rFonts w:ascii="Times New Roman" w:eastAsia="Times New Roman" w:hAnsi="Times New Roman" w:cs="Times New Roman"/>
          <w:sz w:val="24"/>
          <w:szCs w:val="24"/>
        </w:rPr>
      </w:pPr>
    </w:p>
    <w:p w14:paraId="0000001D" w14:textId="77777777" w:rsidR="001C3B1F" w:rsidRDefault="004B41B3">
      <w:pPr>
        <w:shd w:val="clear" w:color="auto" w:fill="FFFFFF"/>
        <w:spacing w:after="0" w:line="240" w:lineRule="auto"/>
        <w:jc w:val="center"/>
        <w:rPr>
          <w:rFonts w:ascii="Times New Roman" w:eastAsia="Times New Roman" w:hAnsi="Times New Roman" w:cs="Times New Roman"/>
          <w:color w:val="1D1D1B"/>
          <w:sz w:val="24"/>
          <w:szCs w:val="24"/>
        </w:rPr>
      </w:pPr>
      <w:r>
        <w:rPr>
          <w:rFonts w:ascii="Times New Roman" w:eastAsia="Times New Roman" w:hAnsi="Times New Roman" w:cs="Times New Roman"/>
          <w:b/>
          <w:bCs/>
          <w:color w:val="000000"/>
          <w:sz w:val="24"/>
          <w:szCs w:val="24"/>
        </w:rPr>
        <w:t>Стаття</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b/>
          <w:bCs/>
          <w:color w:val="1D1D1B"/>
          <w:sz w:val="24"/>
          <w:szCs w:val="24"/>
        </w:rPr>
        <w:t>2. Принципи проведення консультацій</w:t>
      </w:r>
    </w:p>
    <w:p w14:paraId="0000001E" w14:textId="77777777" w:rsidR="001C3B1F" w:rsidRDefault="004B41B3">
      <w:pPr>
        <w:shd w:val="clear" w:color="auto" w:fill="FFFFFF"/>
        <w:spacing w:after="0" w:line="240" w:lineRule="auto"/>
        <w:ind w:firstLine="709"/>
        <w:jc w:val="both"/>
        <w:rPr>
          <w:rFonts w:ascii="Times New Roman" w:eastAsia="Times New Roman" w:hAnsi="Times New Roman" w:cs="Times New Roman"/>
          <w:color w:val="1D1D1B"/>
          <w:sz w:val="24"/>
          <w:szCs w:val="24"/>
        </w:rPr>
      </w:pPr>
      <w:r>
        <w:rPr>
          <w:rFonts w:ascii="Times New Roman" w:eastAsia="Times New Roman" w:hAnsi="Times New Roman" w:cs="Times New Roman"/>
          <w:color w:val="1D1D1B"/>
          <w:sz w:val="24"/>
          <w:szCs w:val="24"/>
        </w:rPr>
        <w:t>2.1. Публічні консультації проводяться на основі таких принципів:</w:t>
      </w:r>
    </w:p>
    <w:p w14:paraId="0000001F" w14:textId="77777777" w:rsidR="001C3B1F" w:rsidRDefault="004B41B3">
      <w:pPr>
        <w:widowControl w:val="0"/>
        <w:spacing w:after="0" w:line="240" w:lineRule="auto"/>
        <w:ind w:firstLine="709"/>
        <w:jc w:val="both"/>
        <w:rPr>
          <w:rFonts w:ascii="Times New Roman" w:eastAsia="Times New Roman" w:hAnsi="Times New Roman" w:cs="Times New Roman"/>
          <w:color w:val="1D1D1B"/>
          <w:sz w:val="24"/>
          <w:szCs w:val="24"/>
        </w:rPr>
      </w:pPr>
      <w:r>
        <w:rPr>
          <w:rFonts w:ascii="Times New Roman" w:eastAsia="Times New Roman" w:hAnsi="Times New Roman" w:cs="Times New Roman"/>
          <w:color w:val="1D1D1B"/>
          <w:sz w:val="24"/>
          <w:szCs w:val="24"/>
        </w:rPr>
        <w:t xml:space="preserve">- участі та відкритості - передбачає можливість участі у публічних консультаціях заінтересованих сторін на всіх </w:t>
      </w:r>
      <w:r>
        <w:rPr>
          <w:rFonts w:ascii="Times New Roman" w:eastAsia="Times New Roman" w:hAnsi="Times New Roman" w:cs="Times New Roman"/>
          <w:color w:val="1D1D1B"/>
          <w:sz w:val="24"/>
          <w:szCs w:val="24"/>
        </w:rPr>
        <w:t>етапах визначення проблеми, розроблення, формування та реалізації місцевої політики, вирішення питань місцевого значення. Нікому не може бути відмовлено в участі у публічних консультаціях, крім випадків, передбачених законодавством;</w:t>
      </w:r>
    </w:p>
    <w:p w14:paraId="00000020" w14:textId="77777777" w:rsidR="001C3B1F" w:rsidRDefault="004B41B3">
      <w:pPr>
        <w:widowControl w:val="0"/>
        <w:spacing w:after="0" w:line="240" w:lineRule="auto"/>
        <w:ind w:firstLine="709"/>
        <w:jc w:val="both"/>
        <w:rPr>
          <w:rFonts w:ascii="Times New Roman" w:eastAsia="Times New Roman" w:hAnsi="Times New Roman" w:cs="Times New Roman"/>
          <w:color w:val="1D1D1B"/>
          <w:sz w:val="24"/>
          <w:szCs w:val="24"/>
        </w:rPr>
      </w:pPr>
      <w:r>
        <w:rPr>
          <w:rFonts w:ascii="Times New Roman" w:eastAsia="Times New Roman" w:hAnsi="Times New Roman" w:cs="Times New Roman"/>
          <w:color w:val="1D1D1B"/>
          <w:sz w:val="24"/>
          <w:szCs w:val="24"/>
        </w:rPr>
        <w:t>- прозорості - передбачає, що суб’єкт проведення публічних консультацій має оприлюднювати інформацію про:</w:t>
      </w:r>
    </w:p>
    <w:p w14:paraId="00000021" w14:textId="77777777" w:rsidR="001C3B1F" w:rsidRDefault="004B41B3">
      <w:pPr>
        <w:widowControl w:val="0"/>
        <w:spacing w:after="0" w:line="240" w:lineRule="auto"/>
        <w:ind w:firstLine="709"/>
        <w:jc w:val="both"/>
        <w:rPr>
          <w:rFonts w:ascii="Times New Roman" w:eastAsia="Times New Roman" w:hAnsi="Times New Roman" w:cs="Times New Roman"/>
          <w:color w:val="1D1D1B"/>
          <w:sz w:val="24"/>
          <w:szCs w:val="24"/>
        </w:rPr>
      </w:pPr>
      <w:bookmarkStart w:id="0" w:name="bookmark=id.nh4iq7i651kf" w:colFirst="0" w:colLast="0"/>
      <w:bookmarkEnd w:id="0"/>
      <w:r>
        <w:rPr>
          <w:rFonts w:ascii="Times New Roman" w:eastAsia="Times New Roman" w:hAnsi="Times New Roman" w:cs="Times New Roman"/>
          <w:color w:val="1D1D1B"/>
          <w:sz w:val="24"/>
          <w:szCs w:val="24"/>
        </w:rPr>
        <w:t xml:space="preserve">1) предмет публічних консультацій (у тому числі проєкт </w:t>
      </w:r>
      <w:proofErr w:type="spellStart"/>
      <w:r>
        <w:rPr>
          <w:rFonts w:ascii="Times New Roman" w:eastAsia="Times New Roman" w:hAnsi="Times New Roman" w:cs="Times New Roman"/>
          <w:color w:val="1D1D1B"/>
          <w:sz w:val="24"/>
          <w:szCs w:val="24"/>
        </w:rPr>
        <w:t>акта</w:t>
      </w:r>
      <w:proofErr w:type="spellEnd"/>
      <w:r>
        <w:rPr>
          <w:rFonts w:ascii="Times New Roman" w:eastAsia="Times New Roman" w:hAnsi="Times New Roman" w:cs="Times New Roman"/>
          <w:color w:val="1D1D1B"/>
          <w:sz w:val="24"/>
          <w:szCs w:val="24"/>
        </w:rPr>
        <w:t>), стосовно якого проводяться публічні консультації;</w:t>
      </w:r>
    </w:p>
    <w:p w14:paraId="00000022" w14:textId="77777777" w:rsidR="001C3B1F" w:rsidRDefault="004B41B3">
      <w:pPr>
        <w:widowControl w:val="0"/>
        <w:spacing w:after="0" w:line="240" w:lineRule="auto"/>
        <w:ind w:firstLine="709"/>
        <w:jc w:val="both"/>
        <w:rPr>
          <w:rFonts w:ascii="Times New Roman" w:eastAsia="Times New Roman" w:hAnsi="Times New Roman" w:cs="Times New Roman"/>
          <w:color w:val="1D1D1B"/>
          <w:sz w:val="24"/>
          <w:szCs w:val="24"/>
        </w:rPr>
      </w:pPr>
      <w:bookmarkStart w:id="1" w:name="bookmark=id.z67dckjxunml" w:colFirst="0" w:colLast="0"/>
      <w:bookmarkEnd w:id="1"/>
      <w:r>
        <w:rPr>
          <w:rFonts w:ascii="Times New Roman" w:eastAsia="Times New Roman" w:hAnsi="Times New Roman" w:cs="Times New Roman"/>
          <w:color w:val="1D1D1B"/>
          <w:sz w:val="24"/>
          <w:szCs w:val="24"/>
        </w:rPr>
        <w:t>2) форми проведення публічних консультацій;</w:t>
      </w:r>
    </w:p>
    <w:p w14:paraId="00000023" w14:textId="77777777" w:rsidR="001C3B1F" w:rsidRDefault="004B41B3">
      <w:pPr>
        <w:widowControl w:val="0"/>
        <w:spacing w:after="0" w:line="240" w:lineRule="auto"/>
        <w:ind w:firstLine="709"/>
        <w:jc w:val="both"/>
        <w:rPr>
          <w:rFonts w:ascii="Times New Roman" w:eastAsia="Times New Roman" w:hAnsi="Times New Roman" w:cs="Times New Roman"/>
          <w:color w:val="1D1D1B"/>
          <w:sz w:val="24"/>
          <w:szCs w:val="24"/>
        </w:rPr>
      </w:pPr>
      <w:bookmarkStart w:id="2" w:name="bookmark=id.h2zpx8t81wmm" w:colFirst="0" w:colLast="0"/>
      <w:bookmarkEnd w:id="2"/>
      <w:r>
        <w:rPr>
          <w:rFonts w:ascii="Times New Roman" w:eastAsia="Times New Roman" w:hAnsi="Times New Roman" w:cs="Times New Roman"/>
          <w:color w:val="1D1D1B"/>
          <w:sz w:val="24"/>
          <w:szCs w:val="24"/>
        </w:rPr>
        <w:t>3) перелік заінтересованих сторін, залучених до проведення публічних консультацій;</w:t>
      </w:r>
    </w:p>
    <w:p w14:paraId="00000024" w14:textId="77777777" w:rsidR="001C3B1F" w:rsidRDefault="004B41B3">
      <w:pPr>
        <w:widowControl w:val="0"/>
        <w:spacing w:after="0" w:line="240" w:lineRule="auto"/>
        <w:ind w:firstLine="709"/>
        <w:jc w:val="both"/>
        <w:rPr>
          <w:rFonts w:ascii="Times New Roman" w:eastAsia="Times New Roman" w:hAnsi="Times New Roman" w:cs="Times New Roman"/>
          <w:color w:val="1D1D1B"/>
          <w:sz w:val="24"/>
          <w:szCs w:val="24"/>
        </w:rPr>
      </w:pPr>
      <w:bookmarkStart w:id="3" w:name="bookmark=id.o8p88vfycvj1" w:colFirst="0" w:colLast="0"/>
      <w:bookmarkEnd w:id="3"/>
      <w:r>
        <w:rPr>
          <w:rFonts w:ascii="Times New Roman" w:eastAsia="Times New Roman" w:hAnsi="Times New Roman" w:cs="Times New Roman"/>
          <w:color w:val="1D1D1B"/>
          <w:sz w:val="24"/>
          <w:szCs w:val="24"/>
        </w:rPr>
        <w:t>4) результат проведення публічних консультацій;</w:t>
      </w:r>
    </w:p>
    <w:p w14:paraId="00000025" w14:textId="77777777" w:rsidR="001C3B1F" w:rsidRDefault="004B41B3">
      <w:pPr>
        <w:widowControl w:val="0"/>
        <w:spacing w:after="0" w:line="240" w:lineRule="auto"/>
        <w:ind w:firstLine="709"/>
        <w:jc w:val="both"/>
        <w:rPr>
          <w:rFonts w:ascii="Times New Roman" w:eastAsia="Times New Roman" w:hAnsi="Times New Roman" w:cs="Times New Roman"/>
          <w:color w:val="1D1D1B"/>
          <w:sz w:val="24"/>
          <w:szCs w:val="24"/>
        </w:rPr>
      </w:pPr>
      <w:r>
        <w:rPr>
          <w:rFonts w:ascii="Times New Roman" w:eastAsia="Times New Roman" w:hAnsi="Times New Roman" w:cs="Times New Roman"/>
          <w:color w:val="1D1D1B"/>
          <w:sz w:val="24"/>
          <w:szCs w:val="24"/>
        </w:rPr>
        <w:t xml:space="preserve">-доступності - передбачає, що Тернопільською міською радою обираються зручні для заінтересованих сторін час, місце, формат, умови </w:t>
      </w:r>
      <w:r>
        <w:rPr>
          <w:rFonts w:ascii="Times New Roman" w:eastAsia="Times New Roman" w:hAnsi="Times New Roman" w:cs="Times New Roman"/>
          <w:color w:val="1D1D1B"/>
          <w:sz w:val="24"/>
          <w:szCs w:val="24"/>
        </w:rPr>
        <w:t>проведення публічних консультацій;</w:t>
      </w:r>
    </w:p>
    <w:p w14:paraId="00000026"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підзвітності - передбачає обов’язковість звітування Тернопільською міською радою про врахування отриманих, за результатами проведення публічних консультацій, пропозицій з обґрунтуванням прийнятого рішення;</w:t>
      </w:r>
    </w:p>
    <w:p w14:paraId="00000027"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дієвості -  передбачає проведення публічних консультацій на тих етапах визначення проблеми, розроблення, формування та реалізації місцевої політики, вирішення питань місцевого значення, коли заінтересовані сторони можуть вплинути на формулювання проблеми, визначення шляхів її розв’язання, основних цілей, методів реалізації, показників ефективності та відповідні положення проєктів актів;</w:t>
      </w:r>
    </w:p>
    <w:p w14:paraId="00000028"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пропорційності  - передбачає, що форми проведення публічних консультацій, їх тривалість, кількість заходів у рамках публічних консультацій мають відповідати ступеню впливу проєкту </w:t>
      </w:r>
      <w:proofErr w:type="spellStart"/>
      <w:r>
        <w:rPr>
          <w:rFonts w:ascii="Times New Roman" w:eastAsia="Times New Roman" w:hAnsi="Times New Roman" w:cs="Times New Roman"/>
          <w:sz w:val="24"/>
          <w:szCs w:val="24"/>
        </w:rPr>
        <w:t>акта</w:t>
      </w:r>
      <w:proofErr w:type="spellEnd"/>
      <w:r>
        <w:rPr>
          <w:rFonts w:ascii="Times New Roman" w:eastAsia="Times New Roman" w:hAnsi="Times New Roman" w:cs="Times New Roman"/>
          <w:sz w:val="24"/>
          <w:szCs w:val="24"/>
        </w:rPr>
        <w:t>, що є предметом публічних консультацій.</w:t>
      </w:r>
    </w:p>
    <w:p w14:paraId="00000029" w14:textId="77777777" w:rsidR="001C3B1F" w:rsidRDefault="001C3B1F">
      <w:pPr>
        <w:widowControl w:val="0"/>
        <w:spacing w:after="0" w:line="240" w:lineRule="auto"/>
        <w:ind w:firstLine="709"/>
        <w:jc w:val="both"/>
        <w:rPr>
          <w:rFonts w:ascii="Times New Roman" w:eastAsia="Times New Roman" w:hAnsi="Times New Roman" w:cs="Times New Roman"/>
          <w:sz w:val="24"/>
          <w:szCs w:val="24"/>
        </w:rPr>
      </w:pPr>
    </w:p>
    <w:p w14:paraId="0000002A" w14:textId="77777777" w:rsidR="001C3B1F" w:rsidRDefault="004B41B3">
      <w:pPr>
        <w:shd w:val="clear" w:color="auto" w:fill="FFFFFF"/>
        <w:spacing w:after="0" w:line="240" w:lineRule="auto"/>
        <w:jc w:val="center"/>
        <w:rPr>
          <w:rFonts w:ascii="Times New Roman" w:eastAsia="Times New Roman" w:hAnsi="Times New Roman" w:cs="Times New Roman"/>
          <w:color w:val="1D1D1B"/>
          <w:sz w:val="24"/>
          <w:szCs w:val="24"/>
        </w:rPr>
      </w:pPr>
      <w:r>
        <w:rPr>
          <w:rFonts w:ascii="Times New Roman" w:eastAsia="Times New Roman" w:hAnsi="Times New Roman" w:cs="Times New Roman"/>
          <w:b/>
          <w:bCs/>
          <w:color w:val="000000"/>
          <w:sz w:val="24"/>
          <w:szCs w:val="24"/>
        </w:rPr>
        <w:t>Стаття</w:t>
      </w:r>
      <w:r>
        <w:rPr>
          <w:rFonts w:ascii="Times New Roman" w:eastAsia="Times New Roman" w:hAnsi="Times New Roman" w:cs="Times New Roman"/>
          <w:b/>
          <w:bCs/>
          <w:color w:val="1D1D1B"/>
          <w:sz w:val="24"/>
          <w:szCs w:val="24"/>
        </w:rPr>
        <w:t xml:space="preserve"> 3. Учасники публічних консультацій</w:t>
      </w:r>
    </w:p>
    <w:p w14:paraId="0000002B"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3.1 Учасниками публічних консультацій можуть бути:</w:t>
      </w:r>
    </w:p>
    <w:p w14:paraId="0000002C"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жителі Тернопільської міської територіальної громади, які  досягли 14-ти років;</w:t>
      </w:r>
    </w:p>
    <w:p w14:paraId="0000002D"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інститути громадянського суспільства і громадські об’єднання, професійні спілки та їх об’єднання, творчі спілки та їх об’єднання, благодійні і релігійні організації, асоціації органів місцевого самоврядування, органи самоорганізації населення, непідприємницькі товариства, суб’єкти господарювання, їх об’єднання, організації роботодавців, їх об’єднання, </w:t>
      </w:r>
      <w:proofErr w:type="spellStart"/>
      <w:r>
        <w:rPr>
          <w:rFonts w:ascii="Times New Roman" w:eastAsia="Times New Roman" w:hAnsi="Times New Roman" w:cs="Times New Roman"/>
          <w:sz w:val="24"/>
          <w:szCs w:val="24"/>
        </w:rPr>
        <w:t>саморегулівні</w:t>
      </w:r>
      <w:proofErr w:type="spellEnd"/>
      <w:r>
        <w:rPr>
          <w:rFonts w:ascii="Times New Roman" w:eastAsia="Times New Roman" w:hAnsi="Times New Roman" w:cs="Times New Roman"/>
          <w:sz w:val="24"/>
          <w:szCs w:val="24"/>
        </w:rPr>
        <w:t xml:space="preserve"> організації, на яких вплине прийняття рішення;</w:t>
      </w:r>
    </w:p>
    <w:p w14:paraId="0000002E"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інші особи, права, свободи, інтереси чи обов’язки яких визначає проєкт документу;</w:t>
      </w:r>
    </w:p>
    <w:p w14:paraId="0000002F"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особи, які виявили бажання брати участь в публічних консультаціях.</w:t>
      </w:r>
    </w:p>
    <w:p w14:paraId="00000030"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3.2. Учасники публічних консультацій під час проведення публічних консультацій мають право:</w:t>
      </w:r>
    </w:p>
    <w:p w14:paraId="00000031"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отримувати від посадових осіб Тернопільської міської ради та її виконавчих органів інформацію, необхідну для участі в публічних консультаціях (матеріали публічних консультацій), крім інформації з обмеженим доступом (відповідно до Закону України «Про </w:t>
      </w:r>
      <w:r>
        <w:rPr>
          <w:rFonts w:ascii="Times New Roman" w:eastAsia="Times New Roman" w:hAnsi="Times New Roman" w:cs="Times New Roman"/>
          <w:sz w:val="24"/>
          <w:szCs w:val="24"/>
        </w:rPr>
        <w:lastRenderedPageBreak/>
        <w:t>інформацію»);</w:t>
      </w:r>
    </w:p>
    <w:p w14:paraId="00000032"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-отримувати від посадових осіб Тернопільської міської ради та її виконавчих органів звіт про результати проведення публічних консультацій;</w:t>
      </w:r>
    </w:p>
    <w:p w14:paraId="00000033"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bookmarkStart w:id="4" w:name="bookmark=id.t2zl68nwx7wl" w:colFirst="0" w:colLast="0"/>
      <w:bookmarkEnd w:id="4"/>
      <w:r>
        <w:rPr>
          <w:rFonts w:ascii="Times New Roman" w:eastAsia="Times New Roman" w:hAnsi="Times New Roman" w:cs="Times New Roman"/>
          <w:sz w:val="24"/>
          <w:szCs w:val="24"/>
        </w:rPr>
        <w:t xml:space="preserve">- подавати до Тернопільської міської ради пропозиції з обговорюваних питань місцевого значення, проєктів </w:t>
      </w:r>
      <w:r>
        <w:rPr>
          <w:rFonts w:ascii="Times New Roman" w:eastAsia="Times New Roman" w:hAnsi="Times New Roman" w:cs="Times New Roman"/>
          <w:color w:val="000000"/>
          <w:sz w:val="24"/>
          <w:szCs w:val="24"/>
        </w:rPr>
        <w:t>нормативно-правових актів</w:t>
      </w:r>
      <w:r>
        <w:rPr>
          <w:rFonts w:ascii="Times New Roman" w:eastAsia="Times New Roman" w:hAnsi="Times New Roman" w:cs="Times New Roman"/>
          <w:sz w:val="24"/>
          <w:szCs w:val="24"/>
        </w:rPr>
        <w:t xml:space="preserve"> у порядку, визначеному цим Положенням.</w:t>
      </w:r>
    </w:p>
    <w:p w14:paraId="00000034" w14:textId="77777777" w:rsidR="001C3B1F" w:rsidRDefault="001C3B1F">
      <w:pPr>
        <w:shd w:val="clear" w:color="auto" w:fill="FFFFFF"/>
        <w:spacing w:after="0" w:line="240" w:lineRule="auto"/>
        <w:jc w:val="both"/>
        <w:rPr>
          <w:rFonts w:ascii="Times New Roman" w:eastAsia="Times New Roman" w:hAnsi="Times New Roman" w:cs="Times New Roman"/>
          <w:sz w:val="24"/>
          <w:szCs w:val="24"/>
        </w:rPr>
      </w:pPr>
    </w:p>
    <w:p w14:paraId="00000035" w14:textId="77777777" w:rsidR="001C3B1F" w:rsidRDefault="004B41B3">
      <w:pPr>
        <w:shd w:val="clear" w:color="auto" w:fill="FFFFFF"/>
        <w:spacing w:after="0" w:line="240" w:lineRule="auto"/>
        <w:jc w:val="center"/>
        <w:rPr>
          <w:rFonts w:ascii="Times New Roman" w:eastAsia="Times New Roman" w:hAnsi="Times New Roman" w:cs="Times New Roman"/>
          <w:color w:val="1D1D1B"/>
          <w:sz w:val="24"/>
          <w:szCs w:val="24"/>
        </w:rPr>
      </w:pPr>
      <w:r>
        <w:rPr>
          <w:rFonts w:ascii="Times New Roman" w:eastAsia="Times New Roman" w:hAnsi="Times New Roman" w:cs="Times New Roman"/>
          <w:b/>
          <w:bCs/>
          <w:color w:val="000000"/>
          <w:sz w:val="24"/>
          <w:szCs w:val="24"/>
        </w:rPr>
        <w:t>Стаття</w:t>
      </w:r>
      <w:r>
        <w:rPr>
          <w:rFonts w:ascii="Times New Roman" w:eastAsia="Times New Roman" w:hAnsi="Times New Roman" w:cs="Times New Roman"/>
          <w:b/>
          <w:bCs/>
          <w:color w:val="1D1D1B"/>
          <w:sz w:val="24"/>
          <w:szCs w:val="24"/>
        </w:rPr>
        <w:t xml:space="preserve"> 4. Форми проведення публічних консультацій</w:t>
      </w:r>
    </w:p>
    <w:p w14:paraId="00000036"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4.1 Публічні консультації проводяться у формі:</w:t>
      </w:r>
    </w:p>
    <w:p w14:paraId="00000037"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електронних консультацій - шляхом оприлюднення консультаційного документа на офіційному сайті Тернопільської міської ради та/або на «Порталі мешканця» для отримання пропозицій та/або відповідей на запитання;</w:t>
      </w:r>
    </w:p>
    <w:p w14:paraId="00000038"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публічного обговорення - шляхом проведення публічних заходів (засідань за круглим столом, слухань, конференцій, фокус-груп, зустрічей, інтернет- та відеоконференцій тощо);</w:t>
      </w:r>
    </w:p>
    <w:p w14:paraId="00000039"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адресних консультацій - шляхом надсилання заінтересованим сторонам консультаційного документа для з’ясування позиції заінтересованих сторін щодо суті проєкту, зокрема, у частині впливу на інтереси таких сторін.</w:t>
      </w:r>
    </w:p>
    <w:p w14:paraId="0000003A"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4.2. Публічні консультації можуть проводитися одночасно в різних формах.</w:t>
      </w:r>
    </w:p>
    <w:p w14:paraId="0000003B" w14:textId="77777777" w:rsidR="001C3B1F" w:rsidRDefault="001C3B1F">
      <w:pPr>
        <w:widowControl w:val="0"/>
        <w:spacing w:after="0" w:line="240" w:lineRule="auto"/>
        <w:ind w:firstLine="709"/>
        <w:jc w:val="both"/>
        <w:rPr>
          <w:rFonts w:ascii="Times New Roman" w:eastAsia="Times New Roman" w:hAnsi="Times New Roman" w:cs="Times New Roman"/>
          <w:sz w:val="24"/>
          <w:szCs w:val="24"/>
        </w:rPr>
      </w:pPr>
    </w:p>
    <w:p w14:paraId="0000003C" w14:textId="77777777" w:rsidR="001C3B1F" w:rsidRDefault="004B41B3">
      <w:pPr>
        <w:shd w:val="clear" w:color="auto" w:fill="FFFFFF"/>
        <w:spacing w:after="0" w:line="240" w:lineRule="auto"/>
        <w:jc w:val="center"/>
        <w:rPr>
          <w:rFonts w:ascii="Times New Roman" w:eastAsia="Times New Roman" w:hAnsi="Times New Roman" w:cs="Times New Roman"/>
          <w:color w:val="1D1D1B"/>
          <w:sz w:val="24"/>
          <w:szCs w:val="24"/>
        </w:rPr>
      </w:pPr>
      <w:r>
        <w:rPr>
          <w:rFonts w:ascii="Times New Roman" w:eastAsia="Times New Roman" w:hAnsi="Times New Roman" w:cs="Times New Roman"/>
          <w:b/>
          <w:bCs/>
          <w:color w:val="000000"/>
          <w:sz w:val="24"/>
          <w:szCs w:val="24"/>
        </w:rPr>
        <w:t>Стаття</w:t>
      </w:r>
      <w:r>
        <w:rPr>
          <w:rFonts w:ascii="Times New Roman" w:eastAsia="Times New Roman" w:hAnsi="Times New Roman" w:cs="Times New Roman"/>
          <w:b/>
          <w:bCs/>
          <w:color w:val="1D1D1B"/>
          <w:sz w:val="24"/>
          <w:szCs w:val="24"/>
        </w:rPr>
        <w:t xml:space="preserve"> 5. Порядок проведення публічних консультацій</w:t>
      </w:r>
    </w:p>
    <w:p w14:paraId="0000003D"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5.1.</w:t>
      </w:r>
      <w:r>
        <w:rPr>
          <w:rFonts w:ascii="Times New Roman" w:eastAsia="Times New Roman" w:hAnsi="Times New Roman" w:cs="Times New Roman"/>
          <w:b/>
          <w:bCs/>
          <w:sz w:val="24"/>
          <w:szCs w:val="24"/>
        </w:rPr>
        <w:t> </w:t>
      </w:r>
      <w:r>
        <w:rPr>
          <w:rFonts w:ascii="Times New Roman" w:eastAsia="Times New Roman" w:hAnsi="Times New Roman" w:cs="Times New Roman"/>
          <w:sz w:val="24"/>
          <w:szCs w:val="24"/>
        </w:rPr>
        <w:t>Тернопільська міська рада проводить публічні консультації у такому порядку:</w:t>
      </w:r>
    </w:p>
    <w:p w14:paraId="0000003E"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w:t>
      </w:r>
      <w:r>
        <w:rPr>
          <w:rFonts w:ascii="Times New Roman" w:eastAsia="Times New Roman" w:hAnsi="Times New Roman" w:cs="Times New Roman"/>
          <w:sz w:val="24"/>
          <w:szCs w:val="24"/>
        </w:rPr>
        <w:t>визначає питання, яке буде винесене на обговорення;</w:t>
      </w:r>
    </w:p>
    <w:p w14:paraId="0000003F"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w:t>
      </w:r>
      <w:r>
        <w:rPr>
          <w:rFonts w:ascii="Times New Roman" w:eastAsia="Times New Roman" w:hAnsi="Times New Roman" w:cs="Times New Roman"/>
          <w:sz w:val="24"/>
          <w:szCs w:val="24"/>
        </w:rPr>
        <w:t>приймає рішення про проведення обговорення;</w:t>
      </w:r>
    </w:p>
    <w:p w14:paraId="00000040"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w:t>
      </w:r>
      <w:r>
        <w:rPr>
          <w:rFonts w:ascii="Times New Roman" w:eastAsia="Times New Roman" w:hAnsi="Times New Roman" w:cs="Times New Roman"/>
          <w:sz w:val="24"/>
          <w:szCs w:val="24"/>
        </w:rPr>
        <w:t xml:space="preserve">вживає заходів для </w:t>
      </w:r>
      <w:r>
        <w:rPr>
          <w:rFonts w:ascii="Times New Roman" w:eastAsia="Times New Roman" w:hAnsi="Times New Roman" w:cs="Times New Roman"/>
          <w:sz w:val="24"/>
          <w:szCs w:val="24"/>
        </w:rPr>
        <w:t>забезпечення репрезентативності соціальних груп населення, а також суб’єктів господарювання, інститутів громадського суспільства та інших заінтересованих осіб;</w:t>
      </w:r>
    </w:p>
    <w:p w14:paraId="00000041"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w:t>
      </w:r>
      <w:r>
        <w:rPr>
          <w:rFonts w:ascii="Times New Roman" w:eastAsia="Times New Roman" w:hAnsi="Times New Roman" w:cs="Times New Roman"/>
          <w:sz w:val="24"/>
          <w:szCs w:val="24"/>
        </w:rPr>
        <w:t>формує та оприлюднює консультаційний документ про проведення публічного обговорення, відповідно до вимог цього Положення;</w:t>
      </w:r>
    </w:p>
    <w:p w14:paraId="00000042"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w:t>
      </w:r>
      <w:r>
        <w:rPr>
          <w:rFonts w:ascii="Times New Roman" w:eastAsia="Times New Roman" w:hAnsi="Times New Roman" w:cs="Times New Roman"/>
          <w:sz w:val="24"/>
          <w:szCs w:val="24"/>
        </w:rPr>
        <w:t xml:space="preserve">оприлюднює проєкт нормативно-правового </w:t>
      </w:r>
      <w:proofErr w:type="spellStart"/>
      <w:r>
        <w:rPr>
          <w:rFonts w:ascii="Times New Roman" w:eastAsia="Times New Roman" w:hAnsi="Times New Roman" w:cs="Times New Roman"/>
          <w:sz w:val="24"/>
          <w:szCs w:val="24"/>
        </w:rPr>
        <w:t>акта</w:t>
      </w:r>
      <w:proofErr w:type="spellEnd"/>
      <w:r>
        <w:rPr>
          <w:rFonts w:ascii="Times New Roman" w:eastAsia="Times New Roman" w:hAnsi="Times New Roman" w:cs="Times New Roman"/>
          <w:i/>
          <w:iCs/>
          <w:sz w:val="24"/>
          <w:szCs w:val="24"/>
        </w:rPr>
        <w:t> </w:t>
      </w:r>
      <w:r>
        <w:rPr>
          <w:rFonts w:ascii="Times New Roman" w:eastAsia="Times New Roman" w:hAnsi="Times New Roman" w:cs="Times New Roman"/>
          <w:sz w:val="24"/>
          <w:szCs w:val="24"/>
        </w:rPr>
        <w:t xml:space="preserve">на офіційному вебсайті міської ради в розділі </w:t>
      </w:r>
      <w:r>
        <w:rPr>
          <w:rFonts w:ascii="Times New Roman" w:eastAsia="Times New Roman" w:hAnsi="Times New Roman" w:cs="Times New Roman"/>
          <w:color w:val="000000"/>
          <w:sz w:val="24"/>
          <w:szCs w:val="24"/>
        </w:rPr>
        <w:t>«Громадські обговорення, слухання, місцеві ініціативи»</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та в інший прийнятний спосіб</w:t>
      </w:r>
      <w:r>
        <w:rPr>
          <w:rFonts w:ascii="Times New Roman" w:eastAsia="Times New Roman" w:hAnsi="Times New Roman" w:cs="Times New Roman"/>
          <w:sz w:val="24"/>
          <w:szCs w:val="24"/>
        </w:rPr>
        <w:t>;</w:t>
      </w:r>
    </w:p>
    <w:p w14:paraId="00000043"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проводить заходи в рамках публічних консультацій;</w:t>
      </w:r>
    </w:p>
    <w:p w14:paraId="00000044"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w:t>
      </w:r>
      <w:r>
        <w:rPr>
          <w:rFonts w:ascii="Times New Roman" w:eastAsia="Times New Roman" w:hAnsi="Times New Roman" w:cs="Times New Roman"/>
          <w:sz w:val="24"/>
          <w:szCs w:val="24"/>
        </w:rPr>
        <w:t xml:space="preserve">збирає пропозиції та оприлюднює їх на офіційному вебсайті міської ради в розділі </w:t>
      </w:r>
      <w:r>
        <w:rPr>
          <w:rFonts w:ascii="Times New Roman" w:eastAsia="Times New Roman" w:hAnsi="Times New Roman" w:cs="Times New Roman"/>
          <w:color w:val="000000"/>
          <w:sz w:val="24"/>
          <w:szCs w:val="24"/>
        </w:rPr>
        <w:t>«Громадські обговорення, слухання, місцеві ініціативи»</w:t>
      </w:r>
      <w:r>
        <w:rPr>
          <w:rFonts w:ascii="Times New Roman" w:eastAsia="Times New Roman" w:hAnsi="Times New Roman" w:cs="Times New Roman"/>
          <w:sz w:val="24"/>
          <w:szCs w:val="24"/>
        </w:rPr>
        <w:t>;</w:t>
      </w:r>
    </w:p>
    <w:p w14:paraId="00000045"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w:t>
      </w:r>
      <w:r>
        <w:rPr>
          <w:rFonts w:ascii="Times New Roman" w:eastAsia="Times New Roman" w:hAnsi="Times New Roman" w:cs="Times New Roman"/>
          <w:sz w:val="24"/>
          <w:szCs w:val="24"/>
        </w:rPr>
        <w:t>вивчає та аналізує пропозиції,</w:t>
      </w:r>
      <w:r>
        <w:rPr>
          <w:rFonts w:ascii="Times New Roman" w:eastAsia="Times New Roman" w:hAnsi="Times New Roman" w:cs="Times New Roman"/>
          <w:color w:val="333333"/>
          <w:sz w:val="24"/>
          <w:szCs w:val="24"/>
          <w:shd w:val="clear" w:color="auto" w:fill="FFFFE2"/>
        </w:rPr>
        <w:t xml:space="preserve"> </w:t>
      </w:r>
      <w:r>
        <w:rPr>
          <w:rFonts w:ascii="Times New Roman" w:eastAsia="Times New Roman" w:hAnsi="Times New Roman" w:cs="Times New Roman"/>
          <w:sz w:val="24"/>
          <w:szCs w:val="24"/>
        </w:rPr>
        <w:t>отримані під час публічних консультацій;</w:t>
      </w:r>
    </w:p>
    <w:p w14:paraId="00000046"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w:t>
      </w:r>
      <w:r>
        <w:rPr>
          <w:rFonts w:ascii="Times New Roman" w:eastAsia="Times New Roman" w:hAnsi="Times New Roman" w:cs="Times New Roman"/>
          <w:sz w:val="24"/>
          <w:szCs w:val="24"/>
        </w:rPr>
        <w:t>формує експертні пропозиції щодо альтернативного вирішення питання (за наявності);</w:t>
      </w:r>
    </w:p>
    <w:p w14:paraId="00000047"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w:t>
      </w:r>
      <w:r>
        <w:rPr>
          <w:rFonts w:ascii="Times New Roman" w:eastAsia="Times New Roman" w:hAnsi="Times New Roman" w:cs="Times New Roman"/>
          <w:sz w:val="24"/>
          <w:szCs w:val="24"/>
        </w:rPr>
        <w:t>забезпечує врахування результатів обговорення під час прийняття остаточного рішення;</w:t>
      </w:r>
    </w:p>
    <w:p w14:paraId="00000048"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w:t>
      </w:r>
      <w:r>
        <w:rPr>
          <w:rFonts w:ascii="Times New Roman" w:eastAsia="Times New Roman" w:hAnsi="Times New Roman" w:cs="Times New Roman"/>
          <w:sz w:val="24"/>
          <w:szCs w:val="24"/>
        </w:rPr>
        <w:t>проводить аналіз результатів обговорення;</w:t>
      </w:r>
    </w:p>
    <w:p w14:paraId="00000049"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w:t>
      </w:r>
      <w:r>
        <w:rPr>
          <w:rFonts w:ascii="Times New Roman" w:eastAsia="Times New Roman" w:hAnsi="Times New Roman" w:cs="Times New Roman"/>
          <w:sz w:val="24"/>
          <w:szCs w:val="24"/>
        </w:rPr>
        <w:t xml:space="preserve">оприлюднює звіт про результати проведення публічних консультацій, доопрацьований проєкт </w:t>
      </w:r>
      <w:r>
        <w:rPr>
          <w:rFonts w:ascii="Times New Roman" w:eastAsia="Times New Roman" w:hAnsi="Times New Roman" w:cs="Times New Roman"/>
          <w:color w:val="000000"/>
          <w:sz w:val="24"/>
          <w:szCs w:val="24"/>
        </w:rPr>
        <w:t xml:space="preserve">нормативно-правового </w:t>
      </w:r>
      <w:proofErr w:type="spellStart"/>
      <w:r>
        <w:rPr>
          <w:rFonts w:ascii="Times New Roman" w:eastAsia="Times New Roman" w:hAnsi="Times New Roman" w:cs="Times New Roman"/>
          <w:color w:val="000000"/>
          <w:sz w:val="24"/>
          <w:szCs w:val="24"/>
        </w:rPr>
        <w:t>акта</w:t>
      </w:r>
      <w:proofErr w:type="spellEnd"/>
      <w:r>
        <w:rPr>
          <w:rFonts w:ascii="Times New Roman" w:eastAsia="Times New Roman" w:hAnsi="Times New Roman" w:cs="Times New Roman"/>
          <w:sz w:val="24"/>
          <w:szCs w:val="24"/>
        </w:rPr>
        <w:t xml:space="preserve"> на офіційному вебсайті міської ради в розділі </w:t>
      </w:r>
      <w:r>
        <w:rPr>
          <w:rFonts w:ascii="Times New Roman" w:eastAsia="Times New Roman" w:hAnsi="Times New Roman" w:cs="Times New Roman"/>
          <w:color w:val="000000"/>
          <w:sz w:val="24"/>
          <w:szCs w:val="24"/>
        </w:rPr>
        <w:t>«Громадські обговорення, слухання, місцеві ініціативи»</w:t>
      </w:r>
      <w:r>
        <w:rPr>
          <w:rFonts w:ascii="Times New Roman" w:eastAsia="Times New Roman" w:hAnsi="Times New Roman" w:cs="Times New Roman"/>
          <w:sz w:val="24"/>
          <w:szCs w:val="24"/>
        </w:rPr>
        <w:t>.</w:t>
      </w:r>
    </w:p>
    <w:p w14:paraId="0000004A"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5.2. Консультаційний документ містить:</w:t>
      </w:r>
    </w:p>
    <w:p w14:paraId="0000004B"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w:t>
      </w:r>
      <w:r>
        <w:rPr>
          <w:rFonts w:ascii="Times New Roman" w:eastAsia="Times New Roman" w:hAnsi="Times New Roman" w:cs="Times New Roman"/>
          <w:sz w:val="24"/>
          <w:szCs w:val="24"/>
        </w:rPr>
        <w:t>найменування суб’єкта, який проводить публічні консультації;</w:t>
      </w:r>
    </w:p>
    <w:p w14:paraId="0000004C"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w:t>
      </w:r>
      <w:r>
        <w:rPr>
          <w:rFonts w:ascii="Times New Roman" w:eastAsia="Times New Roman" w:hAnsi="Times New Roman" w:cs="Times New Roman"/>
          <w:sz w:val="24"/>
          <w:szCs w:val="24"/>
        </w:rPr>
        <w:t xml:space="preserve">питання або назва проєкту </w:t>
      </w:r>
      <w:r>
        <w:rPr>
          <w:rFonts w:ascii="Times New Roman" w:eastAsia="Times New Roman" w:hAnsi="Times New Roman" w:cs="Times New Roman"/>
          <w:color w:val="000000"/>
          <w:sz w:val="24"/>
          <w:szCs w:val="24"/>
        </w:rPr>
        <w:t xml:space="preserve">нормативно-правового </w:t>
      </w:r>
      <w:proofErr w:type="spellStart"/>
      <w:r>
        <w:rPr>
          <w:rFonts w:ascii="Times New Roman" w:eastAsia="Times New Roman" w:hAnsi="Times New Roman" w:cs="Times New Roman"/>
          <w:color w:val="000000"/>
          <w:sz w:val="24"/>
          <w:szCs w:val="24"/>
        </w:rPr>
        <w:t>акта</w:t>
      </w:r>
      <w:proofErr w:type="spellEnd"/>
      <w:r>
        <w:rPr>
          <w:rFonts w:ascii="Times New Roman" w:eastAsia="Times New Roman" w:hAnsi="Times New Roman" w:cs="Times New Roman"/>
          <w:sz w:val="24"/>
          <w:szCs w:val="24"/>
        </w:rPr>
        <w:t xml:space="preserve"> винесеного на обговорення;</w:t>
      </w:r>
    </w:p>
    <w:p w14:paraId="0000004D"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w:t>
      </w:r>
      <w:r>
        <w:rPr>
          <w:rFonts w:ascii="Times New Roman" w:eastAsia="Times New Roman" w:hAnsi="Times New Roman" w:cs="Times New Roman"/>
          <w:sz w:val="24"/>
          <w:szCs w:val="24"/>
        </w:rPr>
        <w:t xml:space="preserve">опис проблеми, яка потребує розв’язання (щодо вирішення питань місцевого значення, проєкту </w:t>
      </w:r>
      <w:r>
        <w:rPr>
          <w:rFonts w:ascii="Times New Roman" w:eastAsia="Times New Roman" w:hAnsi="Times New Roman" w:cs="Times New Roman"/>
          <w:color w:val="000000"/>
          <w:sz w:val="24"/>
          <w:szCs w:val="24"/>
        </w:rPr>
        <w:t xml:space="preserve">нормативно-правового </w:t>
      </w:r>
      <w:proofErr w:type="spellStart"/>
      <w:r>
        <w:rPr>
          <w:rFonts w:ascii="Times New Roman" w:eastAsia="Times New Roman" w:hAnsi="Times New Roman" w:cs="Times New Roman"/>
          <w:color w:val="000000"/>
          <w:sz w:val="24"/>
          <w:szCs w:val="24"/>
        </w:rPr>
        <w:t>акта</w:t>
      </w:r>
      <w:proofErr w:type="spellEnd"/>
      <w:r>
        <w:rPr>
          <w:rFonts w:ascii="Times New Roman" w:eastAsia="Times New Roman" w:hAnsi="Times New Roman" w:cs="Times New Roman"/>
          <w:sz w:val="24"/>
          <w:szCs w:val="24"/>
        </w:rPr>
        <w:t>) та альтернативні варіанти її розв’язання (за наявності);</w:t>
      </w:r>
    </w:p>
    <w:p w14:paraId="0000004E"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 </w:t>
      </w:r>
      <w:r>
        <w:rPr>
          <w:rFonts w:ascii="Times New Roman" w:eastAsia="Times New Roman" w:hAnsi="Times New Roman" w:cs="Times New Roman"/>
          <w:sz w:val="24"/>
          <w:szCs w:val="24"/>
        </w:rPr>
        <w:t>відомості про заінтересованих осіб та можливі наслідки для них, у разі прийняття відповідного рішення;</w:t>
      </w:r>
    </w:p>
    <w:p w14:paraId="0000004F"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w:t>
      </w:r>
      <w:r>
        <w:rPr>
          <w:rFonts w:ascii="Times New Roman" w:eastAsia="Times New Roman" w:hAnsi="Times New Roman" w:cs="Times New Roman"/>
          <w:sz w:val="24"/>
          <w:szCs w:val="24"/>
        </w:rPr>
        <w:t>форму, місце та строки проведення публічних консультацій;</w:t>
      </w:r>
    </w:p>
    <w:p w14:paraId="00000050"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w:t>
      </w:r>
      <w:r>
        <w:rPr>
          <w:rFonts w:ascii="Times New Roman" w:eastAsia="Times New Roman" w:hAnsi="Times New Roman" w:cs="Times New Roman"/>
          <w:sz w:val="24"/>
          <w:szCs w:val="24"/>
        </w:rPr>
        <w:t>порядок участі в публічних консультаціях;</w:t>
      </w:r>
    </w:p>
    <w:p w14:paraId="00000051"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w:t>
      </w:r>
      <w:r>
        <w:rPr>
          <w:rFonts w:ascii="Times New Roman" w:eastAsia="Times New Roman" w:hAnsi="Times New Roman" w:cs="Times New Roman"/>
          <w:sz w:val="24"/>
          <w:szCs w:val="24"/>
        </w:rPr>
        <w:t>поштову та електронну адресу або посилання на онлайн-ресурс, де буде проводитись публічна консультація;</w:t>
      </w:r>
    </w:p>
    <w:p w14:paraId="00000052"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інформацію про строк і форму подання пропозицій;</w:t>
      </w:r>
    </w:p>
    <w:p w14:paraId="00000053"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w:t>
      </w:r>
      <w:r>
        <w:rPr>
          <w:rFonts w:ascii="Times New Roman" w:eastAsia="Times New Roman" w:hAnsi="Times New Roman" w:cs="Times New Roman"/>
          <w:sz w:val="24"/>
          <w:szCs w:val="24"/>
        </w:rPr>
        <w:t>прізвище, ім’я уповноваженої особи Тернопільської міської ради, відповідальної за проведення публічних консультацій, контактну інформацію;</w:t>
      </w:r>
    </w:p>
    <w:p w14:paraId="00000054"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w:t>
      </w:r>
      <w:r>
        <w:rPr>
          <w:rFonts w:ascii="Times New Roman" w:eastAsia="Times New Roman" w:hAnsi="Times New Roman" w:cs="Times New Roman"/>
          <w:sz w:val="24"/>
          <w:szCs w:val="24"/>
        </w:rPr>
        <w:t>строк і спосіб оприлюднення звіту про проведення публічних консультацій.</w:t>
      </w:r>
    </w:p>
    <w:p w14:paraId="00000055"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разі проведення публічних консультацій на етапі розроблення проєкту </w:t>
      </w:r>
      <w:r>
        <w:rPr>
          <w:rFonts w:ascii="Times New Roman" w:eastAsia="Times New Roman" w:hAnsi="Times New Roman" w:cs="Times New Roman"/>
          <w:color w:val="000000"/>
          <w:sz w:val="24"/>
          <w:szCs w:val="24"/>
        </w:rPr>
        <w:t>нормативно-правового</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акта</w:t>
      </w:r>
      <w:proofErr w:type="spellEnd"/>
      <w:r>
        <w:rPr>
          <w:rFonts w:ascii="Times New Roman" w:eastAsia="Times New Roman" w:hAnsi="Times New Roman" w:cs="Times New Roman"/>
          <w:sz w:val="24"/>
          <w:szCs w:val="24"/>
        </w:rPr>
        <w:t xml:space="preserve"> до консультаційного документа додається проєкт </w:t>
      </w:r>
      <w:proofErr w:type="spellStart"/>
      <w:r>
        <w:rPr>
          <w:rFonts w:ascii="Times New Roman" w:eastAsia="Times New Roman" w:hAnsi="Times New Roman" w:cs="Times New Roman"/>
          <w:sz w:val="24"/>
          <w:szCs w:val="24"/>
        </w:rPr>
        <w:t>акта</w:t>
      </w:r>
      <w:proofErr w:type="spellEnd"/>
      <w:r>
        <w:rPr>
          <w:rFonts w:ascii="Times New Roman" w:eastAsia="Times New Roman" w:hAnsi="Times New Roman" w:cs="Times New Roman"/>
          <w:sz w:val="24"/>
          <w:szCs w:val="24"/>
        </w:rPr>
        <w:t>.</w:t>
      </w:r>
    </w:p>
    <w:p w14:paraId="00000056"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5.3 Проведення публічних консультацій розпочинається з дня оприлюднення консультаційного документа, проєкту </w:t>
      </w:r>
      <w:r>
        <w:rPr>
          <w:rFonts w:ascii="Times New Roman" w:eastAsia="Times New Roman" w:hAnsi="Times New Roman" w:cs="Times New Roman"/>
          <w:color w:val="000000"/>
          <w:sz w:val="24"/>
          <w:szCs w:val="24"/>
        </w:rPr>
        <w:t xml:space="preserve">нормативно-правового </w:t>
      </w:r>
      <w:proofErr w:type="spellStart"/>
      <w:r>
        <w:rPr>
          <w:rFonts w:ascii="Times New Roman" w:eastAsia="Times New Roman" w:hAnsi="Times New Roman" w:cs="Times New Roman"/>
          <w:sz w:val="24"/>
          <w:szCs w:val="24"/>
        </w:rPr>
        <w:t>акта</w:t>
      </w:r>
      <w:proofErr w:type="spellEnd"/>
      <w:r>
        <w:rPr>
          <w:rFonts w:ascii="Times New Roman" w:eastAsia="Times New Roman" w:hAnsi="Times New Roman" w:cs="Times New Roman"/>
          <w:sz w:val="24"/>
          <w:szCs w:val="24"/>
        </w:rPr>
        <w:t xml:space="preserve"> на офіційному вебсайті міської ради </w:t>
      </w:r>
      <w:r>
        <w:rPr>
          <w:rFonts w:ascii="Times New Roman" w:eastAsia="Times New Roman" w:hAnsi="Times New Roman" w:cs="Times New Roman"/>
          <w:color w:val="000000"/>
          <w:sz w:val="24"/>
          <w:szCs w:val="24"/>
        </w:rPr>
        <w:t>у розділі «Громадські обговорення, слухання, місцеві ініціативи»</w:t>
      </w:r>
      <w:r>
        <w:rPr>
          <w:rFonts w:ascii="Times New Roman" w:eastAsia="Times New Roman" w:hAnsi="Times New Roman" w:cs="Times New Roman"/>
          <w:sz w:val="24"/>
          <w:szCs w:val="24"/>
        </w:rPr>
        <w:t xml:space="preserve"> та/або на </w:t>
      </w:r>
      <w:proofErr w:type="spellStart"/>
      <w:r>
        <w:rPr>
          <w:rFonts w:ascii="Times New Roman" w:eastAsia="Times New Roman" w:hAnsi="Times New Roman" w:cs="Times New Roman"/>
          <w:sz w:val="24"/>
          <w:szCs w:val="24"/>
        </w:rPr>
        <w:t>вебпорталі</w:t>
      </w:r>
      <w:proofErr w:type="spellEnd"/>
      <w:r>
        <w:rPr>
          <w:rFonts w:ascii="Times New Roman" w:eastAsia="Times New Roman" w:hAnsi="Times New Roman" w:cs="Times New Roman"/>
          <w:sz w:val="24"/>
          <w:szCs w:val="24"/>
        </w:rPr>
        <w:t xml:space="preserve"> «Портал мешканця» і завершується у строки, визначені у консультаційному документі.</w:t>
      </w:r>
    </w:p>
    <w:p w14:paraId="00000057"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5.4. Матеріали публічних консультацій архівуються та зберігаються на офіційному вебсайті міської ради не менше ніж п’ять років з дня завершення проведення публічних консультацій.</w:t>
      </w:r>
    </w:p>
    <w:p w14:paraId="00000058"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5.5. Оприлюднення консультаційного документа, проєкту </w:t>
      </w:r>
      <w:r>
        <w:rPr>
          <w:rFonts w:ascii="Times New Roman" w:eastAsia="Times New Roman" w:hAnsi="Times New Roman" w:cs="Times New Roman"/>
          <w:color w:val="000000"/>
          <w:sz w:val="24"/>
          <w:szCs w:val="24"/>
        </w:rPr>
        <w:t xml:space="preserve">нормативно-правового </w:t>
      </w:r>
      <w:proofErr w:type="spellStart"/>
      <w:r>
        <w:rPr>
          <w:rFonts w:ascii="Times New Roman" w:eastAsia="Times New Roman" w:hAnsi="Times New Roman" w:cs="Times New Roman"/>
          <w:sz w:val="24"/>
          <w:szCs w:val="24"/>
        </w:rPr>
        <w:t>акта</w:t>
      </w:r>
      <w:proofErr w:type="spellEnd"/>
      <w:r>
        <w:rPr>
          <w:rFonts w:ascii="Times New Roman" w:eastAsia="Times New Roman" w:hAnsi="Times New Roman" w:cs="Times New Roman"/>
          <w:sz w:val="24"/>
          <w:szCs w:val="24"/>
        </w:rPr>
        <w:t xml:space="preserve"> та інформування про оприлюднення додатково може здійснюватися у медіа, соціальних мережах тощо.</w:t>
      </w:r>
    </w:p>
    <w:p w14:paraId="00000059"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5.6. Строк проведення публічних консультацій визначається міською радою з урахуванням складності питання, проєкту </w:t>
      </w:r>
      <w:r>
        <w:rPr>
          <w:rFonts w:ascii="Times New Roman" w:eastAsia="Times New Roman" w:hAnsi="Times New Roman" w:cs="Times New Roman"/>
          <w:color w:val="000000"/>
          <w:sz w:val="24"/>
          <w:szCs w:val="24"/>
        </w:rPr>
        <w:t xml:space="preserve">нормативно-правового </w:t>
      </w:r>
      <w:proofErr w:type="spellStart"/>
      <w:r>
        <w:rPr>
          <w:rFonts w:ascii="Times New Roman" w:eastAsia="Times New Roman" w:hAnsi="Times New Roman" w:cs="Times New Roman"/>
          <w:sz w:val="24"/>
          <w:szCs w:val="24"/>
        </w:rPr>
        <w:t>акта</w:t>
      </w:r>
      <w:proofErr w:type="spellEnd"/>
      <w:r>
        <w:rPr>
          <w:rFonts w:ascii="Times New Roman" w:eastAsia="Times New Roman" w:hAnsi="Times New Roman" w:cs="Times New Roman"/>
          <w:sz w:val="24"/>
          <w:szCs w:val="24"/>
        </w:rPr>
        <w:t xml:space="preserve">, терміновості, пріоритетності, строків виконання завдань, необхідності проведення публічного обговорення, але не може становити менше 15 робочих днів. </w:t>
      </w:r>
    </w:p>
    <w:p w14:paraId="0000005A"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14:paraId="0000005B" w14:textId="77777777" w:rsidR="001C3B1F" w:rsidRDefault="004B41B3">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Стаття</w:t>
      </w:r>
      <w:r>
        <w:rPr>
          <w:rFonts w:ascii="Times New Roman" w:eastAsia="Times New Roman" w:hAnsi="Times New Roman" w:cs="Times New Roman"/>
          <w:b/>
          <w:bCs/>
          <w:sz w:val="24"/>
          <w:szCs w:val="24"/>
        </w:rPr>
        <w:t xml:space="preserve"> 6. Особливості проведення електронних консультацій</w:t>
      </w:r>
      <w:r>
        <w:rPr>
          <w:rFonts w:ascii="Times New Roman" w:eastAsia="Times New Roman" w:hAnsi="Times New Roman" w:cs="Times New Roman"/>
          <w:sz w:val="24"/>
          <w:szCs w:val="24"/>
        </w:rPr>
        <w:t xml:space="preserve"> </w:t>
      </w:r>
    </w:p>
    <w:p w14:paraId="0000005C" w14:textId="77777777" w:rsidR="001C3B1F" w:rsidRDefault="004B41B3">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(далі – Е-консультацій)</w:t>
      </w:r>
    </w:p>
    <w:p w14:paraId="0000005D"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6.1. Заінтересовані сторони, які беруть участь в Е-консультаціях, надсилають пропозиції на електронну адресу, зазначену в консультаційному документі, розміщують їх у формі електронних коментарів або надають відповіді на запитання на офіційному вебсайті Тернопільської міської ради та/або на </w:t>
      </w:r>
      <w:proofErr w:type="spellStart"/>
      <w:r>
        <w:rPr>
          <w:rFonts w:ascii="Times New Roman" w:eastAsia="Times New Roman" w:hAnsi="Times New Roman" w:cs="Times New Roman"/>
          <w:sz w:val="24"/>
          <w:szCs w:val="24"/>
        </w:rPr>
        <w:t>вебпорталі</w:t>
      </w:r>
      <w:proofErr w:type="spellEnd"/>
      <w:r>
        <w:rPr>
          <w:rFonts w:ascii="Times New Roman" w:eastAsia="Times New Roman" w:hAnsi="Times New Roman" w:cs="Times New Roman"/>
          <w:sz w:val="24"/>
          <w:szCs w:val="24"/>
        </w:rPr>
        <w:t xml:space="preserve"> «Портал мешканця», де здійснюється проведення електронних консультацій.</w:t>
      </w:r>
    </w:p>
    <w:p w14:paraId="0000005E"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6.2. Учасники Е-консультацій під час проведення публічних консультацій мають право:</w:t>
      </w:r>
    </w:p>
    <w:p w14:paraId="0000005F"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здійснювати моніторинг процесу підготовки та прийняття рішень органом місцевого самоврядування, які були прийнятті на основі Е-консультацій; </w:t>
      </w:r>
    </w:p>
    <w:p w14:paraId="00000060"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подавати органу місцевого самоврядування пропозиції та коментарі з питань місцевого значення, що були винесені на Е-консультації;</w:t>
      </w:r>
    </w:p>
    <w:p w14:paraId="00000061"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отримувати від органу місцевого самоврядування та посадових осіб відомості та інформацію, що необхідна для участі в Е-консультаціях, за винятком інформації з обмеженим доступом.</w:t>
      </w:r>
    </w:p>
    <w:p w14:paraId="00000062" w14:textId="77777777" w:rsidR="001C3B1F" w:rsidRDefault="004B41B3">
      <w:pPr>
        <w:widowControl w:val="0"/>
        <w:pBdr>
          <w:top w:val="nil"/>
          <w:left w:val="nil"/>
          <w:bottom w:val="nil"/>
          <w:right w:val="nil"/>
          <w:between w:val="nil"/>
        </w:pBdr>
        <w:tabs>
          <w:tab w:val="left" w:pos="851"/>
        </w:tabs>
        <w:spacing w:after="80" w:line="240" w:lineRule="auto"/>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w:t>
      </w:r>
      <w:r>
        <w:rPr>
          <w:rFonts w:ascii="Times New Roman" w:eastAsia="Times New Roman" w:hAnsi="Times New Roman" w:cs="Times New Roman"/>
          <w:sz w:val="24"/>
          <w:szCs w:val="24"/>
        </w:rPr>
        <w:t>3</w:t>
      </w:r>
      <w:r>
        <w:rPr>
          <w:rFonts w:ascii="Times New Roman" w:eastAsia="Times New Roman" w:hAnsi="Times New Roman" w:cs="Times New Roman"/>
          <w:color w:val="000000"/>
          <w:sz w:val="24"/>
          <w:szCs w:val="24"/>
        </w:rPr>
        <w:t>.  Е-консультації організовує і проводить орган місцевого самоврядування, який є розробником про</w:t>
      </w:r>
      <w:r>
        <w:rPr>
          <w:rFonts w:ascii="Times New Roman" w:eastAsia="Times New Roman" w:hAnsi="Times New Roman" w:cs="Times New Roman"/>
          <w:sz w:val="24"/>
          <w:szCs w:val="24"/>
        </w:rPr>
        <w:t>є</w:t>
      </w:r>
      <w:r>
        <w:rPr>
          <w:rFonts w:ascii="Times New Roman" w:eastAsia="Times New Roman" w:hAnsi="Times New Roman" w:cs="Times New Roman"/>
          <w:color w:val="000000"/>
          <w:sz w:val="24"/>
          <w:szCs w:val="24"/>
        </w:rPr>
        <w:t xml:space="preserve">кту нормативно-правового акту або готує пропозиції щодо вирішення </w:t>
      </w:r>
      <w:r>
        <w:rPr>
          <w:rFonts w:ascii="Times New Roman" w:eastAsia="Times New Roman" w:hAnsi="Times New Roman" w:cs="Times New Roman"/>
          <w:color w:val="000000"/>
          <w:sz w:val="24"/>
          <w:szCs w:val="24"/>
        </w:rPr>
        <w:t>певного питання, за допомогою відповідальної посадової особи чи структурного підрозділу виконавчого органу місцевого самоврядування (далі – Модератор).</w:t>
      </w:r>
    </w:p>
    <w:p w14:paraId="00000063" w14:textId="77777777" w:rsidR="001C3B1F" w:rsidRDefault="004B41B3">
      <w:pPr>
        <w:pBdr>
          <w:top w:val="nil"/>
          <w:left w:val="nil"/>
          <w:bottom w:val="nil"/>
          <w:right w:val="nil"/>
          <w:between w:val="nil"/>
        </w:pBdr>
        <w:tabs>
          <w:tab w:val="left" w:pos="851"/>
        </w:tabs>
        <w:spacing w:after="80" w:line="240" w:lineRule="auto"/>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6.</w:t>
      </w:r>
      <w:r>
        <w:rPr>
          <w:rFonts w:ascii="Times New Roman" w:eastAsia="Times New Roman" w:hAnsi="Times New Roman" w:cs="Times New Roman"/>
          <w:sz w:val="24"/>
          <w:szCs w:val="24"/>
        </w:rPr>
        <w:t>4</w:t>
      </w:r>
      <w:r>
        <w:rPr>
          <w:rFonts w:ascii="Times New Roman" w:eastAsia="Times New Roman" w:hAnsi="Times New Roman" w:cs="Times New Roman"/>
          <w:color w:val="000000"/>
          <w:sz w:val="24"/>
          <w:szCs w:val="24"/>
        </w:rPr>
        <w:t>.  Орган місцевого самоврядування у день початку Е-консультації розміщує інформацію про її початок на офіційному сайті Тернопільської міської ради, таким чином інформує усіх зацікавлених осіб про її проведення.</w:t>
      </w:r>
    </w:p>
    <w:p w14:paraId="00000064" w14:textId="77777777" w:rsidR="001C3B1F" w:rsidRDefault="004B41B3">
      <w:pPr>
        <w:pBdr>
          <w:top w:val="nil"/>
          <w:left w:val="nil"/>
          <w:bottom w:val="nil"/>
          <w:right w:val="nil"/>
          <w:between w:val="nil"/>
        </w:pBdr>
        <w:tabs>
          <w:tab w:val="left" w:pos="851"/>
        </w:tabs>
        <w:spacing w:after="80" w:line="240" w:lineRule="auto"/>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w:t>
      </w:r>
      <w:r>
        <w:rPr>
          <w:rFonts w:ascii="Times New Roman" w:eastAsia="Times New Roman" w:hAnsi="Times New Roman" w:cs="Times New Roman"/>
          <w:sz w:val="24"/>
          <w:szCs w:val="24"/>
        </w:rPr>
        <w:t>5</w:t>
      </w:r>
      <w:r>
        <w:rPr>
          <w:rFonts w:ascii="Times New Roman" w:eastAsia="Times New Roman" w:hAnsi="Times New Roman" w:cs="Times New Roman"/>
          <w:color w:val="000000"/>
          <w:sz w:val="24"/>
          <w:szCs w:val="24"/>
        </w:rPr>
        <w:t xml:space="preserve">. Авторизація користувачів на </w:t>
      </w:r>
      <w:proofErr w:type="spellStart"/>
      <w:r>
        <w:rPr>
          <w:rFonts w:ascii="Times New Roman" w:eastAsia="Times New Roman" w:hAnsi="Times New Roman" w:cs="Times New Roman"/>
          <w:color w:val="000000"/>
          <w:sz w:val="24"/>
          <w:szCs w:val="24"/>
        </w:rPr>
        <w:t>вебпорталі</w:t>
      </w:r>
      <w:proofErr w:type="spellEnd"/>
      <w:r>
        <w:rPr>
          <w:rFonts w:ascii="Times New Roman" w:eastAsia="Times New Roman" w:hAnsi="Times New Roman" w:cs="Times New Roman"/>
          <w:color w:val="000000"/>
          <w:sz w:val="24"/>
          <w:szCs w:val="24"/>
        </w:rPr>
        <w:t xml:space="preserve"> «Е-консультації»  відбувається з використанням кваліфікованого підпису (КЕП), </w:t>
      </w:r>
      <w:proofErr w:type="spellStart"/>
      <w:r>
        <w:rPr>
          <w:rFonts w:ascii="Times New Roman" w:eastAsia="Times New Roman" w:hAnsi="Times New Roman" w:cs="Times New Roman"/>
          <w:color w:val="000000"/>
          <w:sz w:val="24"/>
          <w:szCs w:val="24"/>
        </w:rPr>
        <w:t>BankID</w:t>
      </w:r>
      <w:proofErr w:type="spellEnd"/>
      <w:r>
        <w:rPr>
          <w:rFonts w:ascii="Times New Roman" w:eastAsia="Times New Roman" w:hAnsi="Times New Roman" w:cs="Times New Roman"/>
          <w:color w:val="000000"/>
          <w:sz w:val="24"/>
          <w:szCs w:val="24"/>
        </w:rPr>
        <w:t xml:space="preserve"> або </w:t>
      </w:r>
      <w:proofErr w:type="spellStart"/>
      <w:r>
        <w:rPr>
          <w:rFonts w:ascii="Times New Roman" w:eastAsia="Times New Roman" w:hAnsi="Times New Roman" w:cs="Times New Roman"/>
          <w:color w:val="000000"/>
          <w:sz w:val="24"/>
          <w:szCs w:val="24"/>
        </w:rPr>
        <w:t>MobileID</w:t>
      </w:r>
      <w:proofErr w:type="spellEnd"/>
      <w:r>
        <w:rPr>
          <w:rFonts w:ascii="Times New Roman" w:eastAsia="Times New Roman" w:hAnsi="Times New Roman" w:cs="Times New Roman"/>
          <w:color w:val="000000"/>
          <w:sz w:val="24"/>
          <w:szCs w:val="24"/>
        </w:rPr>
        <w:t xml:space="preserve"> із застосуванням Системи авторизації Державного Агентства з питань електронного врядування України за умови надання згоди на обробку своїх персональних даних.</w:t>
      </w:r>
    </w:p>
    <w:p w14:paraId="00000065" w14:textId="77777777" w:rsidR="001C3B1F" w:rsidRDefault="004B41B3">
      <w:pPr>
        <w:pBdr>
          <w:top w:val="nil"/>
          <w:left w:val="nil"/>
          <w:bottom w:val="nil"/>
          <w:right w:val="nil"/>
          <w:between w:val="nil"/>
        </w:pBdr>
        <w:tabs>
          <w:tab w:val="left" w:pos="851"/>
        </w:tabs>
        <w:spacing w:after="80" w:line="240" w:lineRule="auto"/>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w:t>
      </w:r>
      <w:r>
        <w:rPr>
          <w:rFonts w:ascii="Times New Roman" w:eastAsia="Times New Roman" w:hAnsi="Times New Roman" w:cs="Times New Roman"/>
          <w:sz w:val="24"/>
          <w:szCs w:val="24"/>
        </w:rPr>
        <w:t>6</w:t>
      </w:r>
      <w:r>
        <w:rPr>
          <w:rFonts w:ascii="Times New Roman" w:eastAsia="Times New Roman" w:hAnsi="Times New Roman" w:cs="Times New Roman"/>
          <w:color w:val="000000"/>
          <w:sz w:val="24"/>
          <w:szCs w:val="24"/>
        </w:rPr>
        <w:t xml:space="preserve">. Користувачі Е-консультацій під час проведення Е-консультацій подають коментарі у електронній формі, які опубліковуються на </w:t>
      </w:r>
      <w:proofErr w:type="spellStart"/>
      <w:r>
        <w:rPr>
          <w:rFonts w:ascii="Times New Roman" w:eastAsia="Times New Roman" w:hAnsi="Times New Roman" w:cs="Times New Roman"/>
          <w:color w:val="000000"/>
          <w:sz w:val="24"/>
          <w:szCs w:val="24"/>
        </w:rPr>
        <w:t>вебпорталі</w:t>
      </w:r>
      <w:proofErr w:type="spellEnd"/>
      <w:r>
        <w:rPr>
          <w:rFonts w:ascii="Times New Roman" w:eastAsia="Times New Roman" w:hAnsi="Times New Roman" w:cs="Times New Roman"/>
          <w:color w:val="000000"/>
          <w:sz w:val="24"/>
          <w:szCs w:val="24"/>
        </w:rPr>
        <w:t xml:space="preserve"> «Е-консультації». </w:t>
      </w:r>
    </w:p>
    <w:p w14:paraId="00000066" w14:textId="77777777" w:rsidR="001C3B1F" w:rsidRDefault="004B41B3">
      <w:pPr>
        <w:pBdr>
          <w:top w:val="nil"/>
          <w:left w:val="nil"/>
          <w:bottom w:val="nil"/>
          <w:right w:val="nil"/>
          <w:between w:val="nil"/>
        </w:pBdr>
        <w:tabs>
          <w:tab w:val="left" w:pos="851"/>
        </w:tabs>
        <w:spacing w:after="80" w:line="240" w:lineRule="auto"/>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w:t>
      </w:r>
      <w:r>
        <w:rPr>
          <w:rFonts w:ascii="Times New Roman" w:eastAsia="Times New Roman" w:hAnsi="Times New Roman" w:cs="Times New Roman"/>
          <w:sz w:val="24"/>
          <w:szCs w:val="24"/>
        </w:rPr>
        <w:t>7</w:t>
      </w:r>
      <w:r>
        <w:rPr>
          <w:rFonts w:ascii="Times New Roman" w:eastAsia="Times New Roman" w:hAnsi="Times New Roman" w:cs="Times New Roman"/>
          <w:color w:val="000000"/>
          <w:sz w:val="24"/>
          <w:szCs w:val="24"/>
        </w:rPr>
        <w:t xml:space="preserve">. Проведення Е-консультацій розпочинається з дня оприлюднення на </w:t>
      </w:r>
      <w:proofErr w:type="spellStart"/>
      <w:r>
        <w:rPr>
          <w:rFonts w:ascii="Times New Roman" w:eastAsia="Times New Roman" w:hAnsi="Times New Roman" w:cs="Times New Roman"/>
          <w:color w:val="000000"/>
          <w:sz w:val="24"/>
          <w:szCs w:val="24"/>
        </w:rPr>
        <w:t>вебпорталі</w:t>
      </w:r>
      <w:proofErr w:type="spellEnd"/>
      <w:r>
        <w:rPr>
          <w:rFonts w:ascii="Times New Roman" w:eastAsia="Times New Roman" w:hAnsi="Times New Roman" w:cs="Times New Roman"/>
          <w:color w:val="000000"/>
          <w:sz w:val="24"/>
          <w:szCs w:val="24"/>
        </w:rPr>
        <w:t xml:space="preserve"> «Е-консультації» інформації щодо якої проводиться консультація та завершується у строки, визначені органом місцевого самоврядування. </w:t>
      </w:r>
    </w:p>
    <w:p w14:paraId="00000067" w14:textId="77777777" w:rsidR="001C3B1F" w:rsidRDefault="004B41B3">
      <w:pPr>
        <w:pBdr>
          <w:top w:val="nil"/>
          <w:left w:val="nil"/>
          <w:bottom w:val="nil"/>
          <w:right w:val="nil"/>
          <w:between w:val="nil"/>
        </w:pBdr>
        <w:tabs>
          <w:tab w:val="left" w:pos="851"/>
        </w:tabs>
        <w:spacing w:after="80" w:line="240" w:lineRule="auto"/>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Строк проведення Е-консультацій не може становити менше 15 календарних днів, якщо інше не передбачено законодавством.</w:t>
      </w:r>
    </w:p>
    <w:p w14:paraId="00000068" w14:textId="77777777" w:rsidR="001C3B1F" w:rsidRDefault="004B41B3">
      <w:pPr>
        <w:pBdr>
          <w:top w:val="nil"/>
          <w:left w:val="nil"/>
          <w:bottom w:val="nil"/>
          <w:right w:val="nil"/>
          <w:between w:val="nil"/>
        </w:pBdr>
        <w:tabs>
          <w:tab w:val="left" w:pos="851"/>
        </w:tabs>
        <w:spacing w:after="80" w:line="240" w:lineRule="auto"/>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w:t>
      </w:r>
      <w:r>
        <w:rPr>
          <w:rFonts w:ascii="Times New Roman" w:eastAsia="Times New Roman" w:hAnsi="Times New Roman" w:cs="Times New Roman"/>
          <w:sz w:val="24"/>
          <w:szCs w:val="24"/>
        </w:rPr>
        <w:t>8</w:t>
      </w:r>
      <w:r>
        <w:rPr>
          <w:rFonts w:ascii="Times New Roman" w:eastAsia="Times New Roman" w:hAnsi="Times New Roman" w:cs="Times New Roman"/>
          <w:color w:val="000000"/>
          <w:sz w:val="24"/>
          <w:szCs w:val="24"/>
        </w:rPr>
        <w:t>.Строк проведення Е-консультації рахується з моменту її оприлюднення.</w:t>
      </w:r>
    </w:p>
    <w:p w14:paraId="00000069" w14:textId="77777777" w:rsidR="001C3B1F" w:rsidRDefault="001C3B1F">
      <w:pPr>
        <w:pBdr>
          <w:top w:val="nil"/>
          <w:left w:val="nil"/>
          <w:bottom w:val="nil"/>
          <w:right w:val="nil"/>
          <w:between w:val="nil"/>
        </w:pBdr>
        <w:tabs>
          <w:tab w:val="left" w:pos="851"/>
        </w:tabs>
        <w:spacing w:after="80" w:line="240" w:lineRule="auto"/>
        <w:ind w:firstLine="426"/>
        <w:jc w:val="both"/>
        <w:rPr>
          <w:rFonts w:ascii="Times New Roman" w:eastAsia="Times New Roman" w:hAnsi="Times New Roman" w:cs="Times New Roman"/>
          <w:color w:val="000000"/>
          <w:sz w:val="24"/>
          <w:szCs w:val="24"/>
        </w:rPr>
      </w:pPr>
    </w:p>
    <w:p w14:paraId="0000006A" w14:textId="77777777" w:rsidR="001C3B1F" w:rsidRDefault="004B41B3">
      <w:pPr>
        <w:widowControl w:val="0"/>
        <w:spacing w:after="0" w:line="240" w:lineRule="auto"/>
        <w:ind w:firstLine="709"/>
        <w:jc w:val="center"/>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Стаття</w:t>
      </w:r>
      <w:r>
        <w:rPr>
          <w:rFonts w:ascii="Times New Roman" w:eastAsia="Times New Roman" w:hAnsi="Times New Roman" w:cs="Times New Roman"/>
          <w:b/>
          <w:bCs/>
          <w:sz w:val="24"/>
          <w:szCs w:val="24"/>
        </w:rPr>
        <w:t xml:space="preserve"> 7. Особливості проведення публічного обговорення</w:t>
      </w:r>
    </w:p>
    <w:p w14:paraId="0000006B"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7.1. Публічне обговорення може проводитися додатково до електронних консультацій за рішенням Тернопільської міської ради у разі, якщо обговорюване питання місцевого значення або проєкт нормативно-правового </w:t>
      </w:r>
      <w:proofErr w:type="spellStart"/>
      <w:r>
        <w:rPr>
          <w:rFonts w:ascii="Times New Roman" w:eastAsia="Times New Roman" w:hAnsi="Times New Roman" w:cs="Times New Roman"/>
          <w:sz w:val="24"/>
          <w:szCs w:val="24"/>
        </w:rPr>
        <w:t>акта</w:t>
      </w:r>
      <w:proofErr w:type="spellEnd"/>
      <w:r>
        <w:rPr>
          <w:rFonts w:ascii="Times New Roman" w:eastAsia="Times New Roman" w:hAnsi="Times New Roman" w:cs="Times New Roman"/>
          <w:sz w:val="24"/>
          <w:szCs w:val="24"/>
        </w:rPr>
        <w:t xml:space="preserve"> відноситься до питань, щодо яких законодавством України передбачено або допускається проведення публічного обговорення.</w:t>
      </w:r>
    </w:p>
    <w:p w14:paraId="0000006C"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7.2. Види публічних заходів щодо проведення публічного обговорення визначаються з урахуванням того, що до таких консультацій належить залучити представників заінтересованих осіб, а також забезпечити вільний доступ заінтересованих осіб до процесу публічних консультацій.</w:t>
      </w:r>
    </w:p>
    <w:p w14:paraId="0000006D"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7.3. Публічне обговорення передбачає:</w:t>
      </w:r>
    </w:p>
    <w:p w14:paraId="0000006E"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оприлюднення Тернопільською міською радою на офіційному вебсайті міської ради в розділі </w:t>
      </w:r>
      <w:r>
        <w:rPr>
          <w:rFonts w:ascii="Times New Roman" w:eastAsia="Times New Roman" w:hAnsi="Times New Roman" w:cs="Times New Roman"/>
          <w:color w:val="000000"/>
          <w:sz w:val="24"/>
          <w:szCs w:val="24"/>
        </w:rPr>
        <w:t xml:space="preserve">«Громадські </w:t>
      </w:r>
      <w:r>
        <w:rPr>
          <w:rFonts w:ascii="Times New Roman" w:eastAsia="Times New Roman" w:hAnsi="Times New Roman" w:cs="Times New Roman"/>
          <w:color w:val="000000"/>
          <w:sz w:val="24"/>
          <w:szCs w:val="24"/>
        </w:rPr>
        <w:t>обговорення, слухання, місцеві ініціативи»</w:t>
      </w:r>
      <w:r>
        <w:rPr>
          <w:rFonts w:ascii="Times New Roman" w:eastAsia="Times New Roman" w:hAnsi="Times New Roman" w:cs="Times New Roman"/>
          <w:sz w:val="24"/>
          <w:szCs w:val="24"/>
        </w:rPr>
        <w:t xml:space="preserve">, не пізніше ніж за три робочі дні до дати проведення публічного обговорення, інформації про дату, час та місце його проведення, з адресою (гіпертекстовим посиланням) оприлюдненого консультаційного документа, проєкт </w:t>
      </w:r>
      <w:r>
        <w:rPr>
          <w:rFonts w:ascii="Times New Roman" w:eastAsia="Times New Roman" w:hAnsi="Times New Roman" w:cs="Times New Roman"/>
          <w:color w:val="000000"/>
          <w:sz w:val="24"/>
          <w:szCs w:val="24"/>
        </w:rPr>
        <w:t xml:space="preserve">нормативно-правового </w:t>
      </w:r>
      <w:proofErr w:type="spellStart"/>
      <w:r>
        <w:rPr>
          <w:rFonts w:ascii="Times New Roman" w:eastAsia="Times New Roman" w:hAnsi="Times New Roman" w:cs="Times New Roman"/>
          <w:color w:val="000000"/>
          <w:sz w:val="24"/>
          <w:szCs w:val="24"/>
        </w:rPr>
        <w:t>акта</w:t>
      </w:r>
      <w:proofErr w:type="spellEnd"/>
      <w:r>
        <w:rPr>
          <w:rFonts w:ascii="Times New Roman" w:eastAsia="Times New Roman" w:hAnsi="Times New Roman" w:cs="Times New Roman"/>
          <w:sz w:val="24"/>
          <w:szCs w:val="24"/>
        </w:rPr>
        <w:t xml:space="preserve"> та/або розсилання визначеним представникам заінтересованих осіб запрошення взяти участь у публічному обговоренні;</w:t>
      </w:r>
    </w:p>
    <w:p w14:paraId="0000006F"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проведення публічних заходів (засідань за круглим столом, слухань, конференцій, фокус-груп, зустрічей, інтернет-, відеоконференцій (</w:t>
      </w:r>
      <w:proofErr w:type="spellStart"/>
      <w:r>
        <w:rPr>
          <w:rFonts w:ascii="Times New Roman" w:eastAsia="Times New Roman" w:hAnsi="Times New Roman" w:cs="Times New Roman"/>
          <w:sz w:val="24"/>
          <w:szCs w:val="24"/>
        </w:rPr>
        <w:t>Zoom</w:t>
      </w:r>
      <w:proofErr w:type="spellEnd"/>
      <w:r>
        <w:rPr>
          <w:rFonts w:ascii="Times New Roman" w:eastAsia="Times New Roman" w:hAnsi="Times New Roman" w:cs="Times New Roman"/>
          <w:sz w:val="24"/>
          <w:szCs w:val="24"/>
        </w:rPr>
        <w:t xml:space="preserve">, Microsoft </w:t>
      </w:r>
      <w:proofErr w:type="spellStart"/>
      <w:r>
        <w:rPr>
          <w:rFonts w:ascii="Times New Roman" w:eastAsia="Times New Roman" w:hAnsi="Times New Roman" w:cs="Times New Roman"/>
          <w:sz w:val="24"/>
          <w:szCs w:val="24"/>
        </w:rPr>
        <w:t>Teams</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Google</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Meet</w:t>
      </w:r>
      <w:proofErr w:type="spellEnd"/>
      <w:r>
        <w:rPr>
          <w:rFonts w:ascii="Times New Roman" w:eastAsia="Times New Roman" w:hAnsi="Times New Roman" w:cs="Times New Roman"/>
          <w:sz w:val="24"/>
          <w:szCs w:val="24"/>
        </w:rPr>
        <w:t xml:space="preserve"> тощо), тощо);</w:t>
      </w:r>
    </w:p>
    <w:p w14:paraId="00000070"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підготовку, за результатами проведення публічного обговорення, протоколу та оприлюднення його на офіційному вебсайті міської ради в розділі </w:t>
      </w:r>
      <w:bookmarkStart w:id="5" w:name="bookmark=id.1v15gf1h4uh3" w:colFirst="0" w:colLast="0"/>
      <w:bookmarkEnd w:id="5"/>
      <w:r>
        <w:rPr>
          <w:rFonts w:ascii="Times New Roman" w:eastAsia="Times New Roman" w:hAnsi="Times New Roman" w:cs="Times New Roman"/>
          <w:color w:val="000000"/>
          <w:sz w:val="24"/>
          <w:szCs w:val="24"/>
        </w:rPr>
        <w:t>«Громадські обговорення, слухання, місцеві ініціативи»</w:t>
      </w:r>
      <w:r>
        <w:rPr>
          <w:rFonts w:ascii="Times New Roman" w:eastAsia="Times New Roman" w:hAnsi="Times New Roman" w:cs="Times New Roman"/>
          <w:sz w:val="24"/>
          <w:szCs w:val="24"/>
        </w:rPr>
        <w:t>.</w:t>
      </w:r>
    </w:p>
    <w:p w14:paraId="00000071"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7.4. Додатково, у рамках публічного обговорення, можуть проводитися засідання дорадчих органів, інших допоміжних органів, утворених при виконавчих органах міської ради.</w:t>
      </w:r>
      <w:bookmarkStart w:id="6" w:name="bookmark=id.jsi8qjkwc6k" w:colFirst="0" w:colLast="0"/>
      <w:bookmarkEnd w:id="6"/>
      <w:r>
        <w:rPr>
          <w:rFonts w:ascii="Times New Roman" w:eastAsia="Times New Roman" w:hAnsi="Times New Roman" w:cs="Times New Roman"/>
          <w:sz w:val="24"/>
          <w:szCs w:val="24"/>
        </w:rPr>
        <w:t> </w:t>
      </w:r>
      <w:bookmarkStart w:id="7" w:name="bookmark=id.6qt0oiq6zbu6" w:colFirst="0" w:colLast="0"/>
      <w:bookmarkEnd w:id="7"/>
    </w:p>
    <w:p w14:paraId="00000072"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7.5. Для організаційного забезпечення проведення публічного обговорення виконавчий орган міської ради, що його проводить, може утворювати робочу групу за участі представників інститутів громадянського суспільства.</w:t>
      </w:r>
      <w:bookmarkStart w:id="8" w:name="bookmark=id.54w3cqhehq53" w:colFirst="0" w:colLast="0"/>
      <w:bookmarkEnd w:id="8"/>
    </w:p>
    <w:p w14:paraId="00000073"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7.6. Пропозиції та зауваження подаються в усній та письмовій формі під час публічних заходів, надсилаються на поштову та електронні адреси, вказані в консультаційному документі або на адреси посадових та службових осіб, розміщені на офіційному вебсайті </w:t>
      </w:r>
      <w:r>
        <w:rPr>
          <w:rFonts w:ascii="Times New Roman" w:eastAsia="Times New Roman" w:hAnsi="Times New Roman" w:cs="Times New Roman"/>
          <w:sz w:val="24"/>
          <w:szCs w:val="24"/>
        </w:rPr>
        <w:lastRenderedPageBreak/>
        <w:t>міської ради, або ж за допомогою спеціального електронного ресурсу під час проведення «Електронних консультацій».</w:t>
      </w:r>
    </w:p>
    <w:p w14:paraId="00000074"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7.7. Під час проведення заходів у рамках публічного обговорення ведеться протокол, у якому фіксуються висловлені в усній формі пропозиції і зауваження, який оприлюднюється одночасно зі звітом за результатами проведення публічного громадського обговорення.</w:t>
      </w:r>
    </w:p>
    <w:p w14:paraId="00000075"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7.8. Пропозиції та зауваження, що надійшли під час публічного обговорення, вивчаються та аналізуються із залученням, у разі потреби, відповідних фахівців.</w:t>
      </w:r>
    </w:p>
    <w:p w14:paraId="00000076" w14:textId="77777777" w:rsidR="001C3B1F" w:rsidRDefault="001C3B1F">
      <w:pPr>
        <w:widowControl w:val="0"/>
        <w:spacing w:after="0" w:line="240" w:lineRule="auto"/>
        <w:ind w:firstLine="709"/>
        <w:jc w:val="both"/>
        <w:rPr>
          <w:rFonts w:ascii="Times New Roman" w:eastAsia="Times New Roman" w:hAnsi="Times New Roman" w:cs="Times New Roman"/>
          <w:sz w:val="24"/>
          <w:szCs w:val="24"/>
        </w:rPr>
      </w:pPr>
    </w:p>
    <w:p w14:paraId="00000077" w14:textId="77777777" w:rsidR="001C3B1F" w:rsidRDefault="004B41B3">
      <w:pPr>
        <w:widowControl w:val="0"/>
        <w:spacing w:after="0" w:line="240" w:lineRule="auto"/>
        <w:ind w:firstLine="709"/>
        <w:jc w:val="center"/>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Стаття</w:t>
      </w:r>
      <w:r>
        <w:rPr>
          <w:rFonts w:ascii="Times New Roman" w:eastAsia="Times New Roman" w:hAnsi="Times New Roman" w:cs="Times New Roman"/>
          <w:b/>
          <w:bCs/>
          <w:sz w:val="24"/>
          <w:szCs w:val="24"/>
        </w:rPr>
        <w:t xml:space="preserve"> 8. Особливості проведення адресних консультацій</w:t>
      </w:r>
    </w:p>
    <w:p w14:paraId="00000078"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8.1. Адресні консультації проводяться </w:t>
      </w:r>
      <w:r>
        <w:rPr>
          <w:rFonts w:ascii="Times New Roman" w:eastAsia="Times New Roman" w:hAnsi="Times New Roman" w:cs="Times New Roman"/>
          <w:sz w:val="24"/>
          <w:szCs w:val="24"/>
        </w:rPr>
        <w:t>додатково до електронних консультацій за рішенням Ради для з’ясування позиції заінтересованих сторін щодо предмета публічних консультацій, зокрема, в частині впливу на інтереси таких сторін. Тернопільська міська рада забезпечує надсилання визначеним заінтересованим сторонам консультаційного документа, організовує проведення з ними опитування, анкетування.</w:t>
      </w:r>
    </w:p>
    <w:p w14:paraId="00000079"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bookmarkStart w:id="9" w:name="bookmark=id.jofs7rdxx7fo" w:colFirst="0" w:colLast="0"/>
      <w:bookmarkEnd w:id="9"/>
      <w:r>
        <w:rPr>
          <w:rFonts w:ascii="Times New Roman" w:eastAsia="Times New Roman" w:hAnsi="Times New Roman" w:cs="Times New Roman"/>
          <w:sz w:val="24"/>
          <w:szCs w:val="24"/>
        </w:rPr>
        <w:t>8.2. Заінтересовані сторони надають пропозиції у строки та спосіб, визначені у зверненні Тернопільської міської ради.</w:t>
      </w:r>
    </w:p>
    <w:p w14:paraId="0000007A" w14:textId="77777777" w:rsidR="001C3B1F" w:rsidRDefault="001C3B1F">
      <w:pPr>
        <w:widowControl w:val="0"/>
        <w:spacing w:after="0" w:line="240" w:lineRule="auto"/>
        <w:ind w:firstLine="709"/>
        <w:jc w:val="both"/>
        <w:rPr>
          <w:rFonts w:ascii="Times New Roman" w:eastAsia="Times New Roman" w:hAnsi="Times New Roman" w:cs="Times New Roman"/>
          <w:sz w:val="24"/>
          <w:szCs w:val="24"/>
        </w:rPr>
      </w:pPr>
    </w:p>
    <w:p w14:paraId="0000007B" w14:textId="77777777" w:rsidR="001C3B1F" w:rsidRDefault="004B41B3">
      <w:pPr>
        <w:widowControl w:val="0"/>
        <w:spacing w:after="0" w:line="240" w:lineRule="auto"/>
        <w:ind w:firstLine="709"/>
        <w:jc w:val="center"/>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Стаття</w:t>
      </w:r>
      <w:r>
        <w:rPr>
          <w:rFonts w:ascii="Times New Roman" w:eastAsia="Times New Roman" w:hAnsi="Times New Roman" w:cs="Times New Roman"/>
          <w:b/>
          <w:bCs/>
          <w:sz w:val="24"/>
          <w:szCs w:val="24"/>
        </w:rPr>
        <w:t xml:space="preserve"> 9. Подання пропозицій заінтересованими сторонами</w:t>
      </w:r>
    </w:p>
    <w:p w14:paraId="0000007C"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bookmarkStart w:id="10" w:name="bookmark=id.9e9rxbskm1zk" w:colFirst="0" w:colLast="0"/>
      <w:bookmarkEnd w:id="10"/>
      <w:r>
        <w:rPr>
          <w:rFonts w:ascii="Times New Roman" w:eastAsia="Times New Roman" w:hAnsi="Times New Roman" w:cs="Times New Roman"/>
          <w:sz w:val="24"/>
          <w:szCs w:val="24"/>
        </w:rPr>
        <w:t>9.1. Фізичні особи під час подання пропозицій зазначають свої прізвище, ім’я, по батькові, контактну інформацію (електронну адресу, номер телефону). Юридичні особи зазначають своє найменування, місцезнаходження, код згідно з Єдиним державним реєстром юридичних осіб, фізичних осіб - підприємців та громадських формувань, дані контактної особи.</w:t>
      </w:r>
    </w:p>
    <w:p w14:paraId="0000007D"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bookmarkStart w:id="11" w:name="bookmark=id.g7glt9rnuaea" w:colFirst="0" w:colLast="0"/>
      <w:bookmarkEnd w:id="11"/>
      <w:r>
        <w:rPr>
          <w:rFonts w:ascii="Times New Roman" w:eastAsia="Times New Roman" w:hAnsi="Times New Roman" w:cs="Times New Roman"/>
          <w:sz w:val="24"/>
          <w:szCs w:val="24"/>
        </w:rPr>
        <w:t xml:space="preserve">9.2. Пропозиції заінтересованих сторін, отримані під час проведення публічних консультацій у різних формах, із зазначенням найменування юридичної особи, прізвища, імені, по батькові фізичної особи, які подали пропозиції, оприлюднюються на офіційному вебсайті Тернопільської міської ради </w:t>
      </w:r>
      <w:r>
        <w:rPr>
          <w:rFonts w:ascii="Times New Roman" w:eastAsia="Times New Roman" w:hAnsi="Times New Roman" w:cs="Times New Roman"/>
          <w:color w:val="000000"/>
          <w:sz w:val="24"/>
          <w:szCs w:val="24"/>
        </w:rPr>
        <w:t xml:space="preserve">у розділі «Громадські обговорення, слухання, місцеві ініціативи» </w:t>
      </w:r>
      <w:r>
        <w:rPr>
          <w:rFonts w:ascii="Times New Roman" w:eastAsia="Times New Roman" w:hAnsi="Times New Roman" w:cs="Times New Roman"/>
          <w:sz w:val="24"/>
          <w:szCs w:val="24"/>
        </w:rPr>
        <w:t>не пізніше п’яти робочих днів з дня надходження. Оприлюднення персональних даних фізичних осіб здійснюється з урахуванням вимог Закону України «Про захист персональних даних» та у формі відкритих даних.</w:t>
      </w:r>
    </w:p>
    <w:p w14:paraId="0000007E"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bookmarkStart w:id="12" w:name="bookmark=id.5aq8ccz6tpio" w:colFirst="0" w:colLast="0"/>
      <w:bookmarkEnd w:id="12"/>
      <w:r>
        <w:rPr>
          <w:rFonts w:ascii="Times New Roman" w:eastAsia="Times New Roman" w:hAnsi="Times New Roman" w:cs="Times New Roman"/>
          <w:sz w:val="24"/>
          <w:szCs w:val="24"/>
        </w:rPr>
        <w:t>9.3. Не підлягають оприлюдненню та розгляду:</w:t>
      </w:r>
    </w:p>
    <w:p w14:paraId="0000007F"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bookmarkStart w:id="13" w:name="bookmark=id.cnqppxmtmvi" w:colFirst="0" w:colLast="0"/>
      <w:bookmarkEnd w:id="13"/>
      <w:r>
        <w:rPr>
          <w:rFonts w:ascii="Times New Roman" w:eastAsia="Times New Roman" w:hAnsi="Times New Roman" w:cs="Times New Roman"/>
          <w:sz w:val="24"/>
          <w:szCs w:val="24"/>
        </w:rPr>
        <w:t>1) пропозиції, які містять заклики, спрямовані на ліквідацію незалежності України, зміну конституційного ладу насильницьким шляхом, порушення суверенітету і територіальної цілісності держави, підрив її безпеки, незаконне захоплення державної влади, пропаганду війни, насильства, розпалювання міжетнічної, расової, релігійної ворожнечі, посягання на права і свободи людини, здоров’я населення;</w:t>
      </w:r>
    </w:p>
    <w:p w14:paraId="00000080"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bookmarkStart w:id="14" w:name="bookmark=id.r5l0bd43oqlq" w:colFirst="0" w:colLast="0"/>
      <w:bookmarkEnd w:id="14"/>
      <w:r>
        <w:rPr>
          <w:rFonts w:ascii="Times New Roman" w:eastAsia="Times New Roman" w:hAnsi="Times New Roman" w:cs="Times New Roman"/>
          <w:sz w:val="24"/>
          <w:szCs w:val="24"/>
        </w:rPr>
        <w:t>2) пропозиції, подані без зазначення інформації, передбаченої пунктом 9.1 цього Положення;</w:t>
      </w:r>
    </w:p>
    <w:p w14:paraId="00000081"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bookmarkStart w:id="15" w:name="bookmark=id.ka4aec6lh9yt" w:colFirst="0" w:colLast="0"/>
      <w:bookmarkEnd w:id="15"/>
      <w:r>
        <w:rPr>
          <w:rFonts w:ascii="Times New Roman" w:eastAsia="Times New Roman" w:hAnsi="Times New Roman" w:cs="Times New Roman"/>
          <w:sz w:val="24"/>
          <w:szCs w:val="24"/>
        </w:rPr>
        <w:t>3) пропозиції, що містять ненормативну лексику;</w:t>
      </w:r>
    </w:p>
    <w:p w14:paraId="00000082"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bookmarkStart w:id="16" w:name="bookmark=id.k2nl7lt3yw2g" w:colFirst="0" w:colLast="0"/>
      <w:bookmarkEnd w:id="16"/>
      <w:r>
        <w:rPr>
          <w:rFonts w:ascii="Times New Roman" w:eastAsia="Times New Roman" w:hAnsi="Times New Roman" w:cs="Times New Roman"/>
          <w:sz w:val="24"/>
          <w:szCs w:val="24"/>
        </w:rPr>
        <w:t>4) пропозиції, що не стосуються предмета публічної консультації.</w:t>
      </w:r>
    </w:p>
    <w:p w14:paraId="00000083"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bookmarkStart w:id="17" w:name="bookmark=id.9lyru6s66c5" w:colFirst="0" w:colLast="0"/>
      <w:bookmarkStart w:id="18" w:name="bookmark=id.t2lshhde4hma" w:colFirst="0" w:colLast="0"/>
      <w:bookmarkEnd w:id="17"/>
      <w:bookmarkEnd w:id="18"/>
      <w:r>
        <w:rPr>
          <w:rFonts w:ascii="Times New Roman" w:eastAsia="Times New Roman" w:hAnsi="Times New Roman" w:cs="Times New Roman"/>
          <w:sz w:val="24"/>
          <w:szCs w:val="24"/>
        </w:rPr>
        <w:t>9.4. На розгляд пропозицій, що надійшли під час публічних консультацій, не поширюються вимоги Закону України «Про звернення громадян». Індивідуальні відповіді щодо результатів розгляду пропозицій публічних консультацій не надаються та не надсилаються заінтересованим сторонам.</w:t>
      </w:r>
    </w:p>
    <w:p w14:paraId="00000084"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bookmarkStart w:id="19" w:name="bookmark=id.tx4wmpjt85sg" w:colFirst="0" w:colLast="0"/>
      <w:bookmarkEnd w:id="19"/>
      <w:r>
        <w:rPr>
          <w:rFonts w:ascii="Times New Roman" w:eastAsia="Times New Roman" w:hAnsi="Times New Roman" w:cs="Times New Roman"/>
          <w:sz w:val="24"/>
          <w:szCs w:val="24"/>
        </w:rPr>
        <w:t>9.5. У разі проведення публічних консультацій шляхом надання відповідей на запитання, такі відповіді оприлюднюються у формі відкритих даних з урахуванням вимог Закону України «Про захист персональних даних».</w:t>
      </w:r>
    </w:p>
    <w:p w14:paraId="00000085" w14:textId="77777777" w:rsidR="001C3B1F" w:rsidRDefault="001C3B1F">
      <w:pPr>
        <w:widowControl w:val="0"/>
        <w:spacing w:after="0" w:line="240" w:lineRule="auto"/>
        <w:ind w:firstLine="709"/>
        <w:jc w:val="center"/>
        <w:rPr>
          <w:rFonts w:ascii="Times New Roman" w:eastAsia="Times New Roman" w:hAnsi="Times New Roman" w:cs="Times New Roman"/>
          <w:sz w:val="24"/>
          <w:szCs w:val="24"/>
        </w:rPr>
      </w:pPr>
    </w:p>
    <w:p w14:paraId="00000086" w14:textId="77777777" w:rsidR="001C3B1F" w:rsidRDefault="004B41B3">
      <w:pPr>
        <w:widowControl w:val="0"/>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Стаття</w:t>
      </w:r>
      <w:r>
        <w:rPr>
          <w:rFonts w:ascii="Times New Roman" w:eastAsia="Times New Roman" w:hAnsi="Times New Roman" w:cs="Times New Roman"/>
          <w:b/>
          <w:bCs/>
          <w:sz w:val="24"/>
          <w:szCs w:val="24"/>
        </w:rPr>
        <w:t xml:space="preserve"> 10. Врахування пропозицій, поданих під час проведення консультацій</w:t>
      </w:r>
    </w:p>
    <w:p w14:paraId="00000087"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10.1. Пропозиції, викладені у звіті за результатами публічних консультацій, розглядаються на найближчому відкритому пленарному засіданні Тернопільської міської ради або/та її виконавчими органами (залежно від того, до кого вони скеровані) з обов’язковим повідомленням заінтересованих сторін про дату та час розгляду.</w:t>
      </w:r>
    </w:p>
    <w:p w14:paraId="00000088"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10.2. Рішення (акти) Тернопільської міської ради, її посадових осіб, прийняті за результатами розгляду пропозицій, викладених у протоколі публічних консультацій, а також актуальна інформація про їх виконання протягом п’яти робочих днів розміщуються на офіційному вебсайті міської ради, а також оприлюднюються в тому ж порядку, що й консультаційний документ. </w:t>
      </w:r>
    </w:p>
    <w:p w14:paraId="00000089"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10.3. Результати проведення консультацій з громадськістю враховуються Тернопільською міською радою під час прийняття остаточного рішення або в подальшій роботі.</w:t>
      </w:r>
    </w:p>
    <w:p w14:paraId="0000008A" w14:textId="77777777" w:rsidR="001C3B1F" w:rsidRDefault="004B41B3">
      <w:pPr>
        <w:widowControl w:val="0"/>
        <w:spacing w:after="0" w:line="240" w:lineRule="auto"/>
        <w:ind w:firstLine="709"/>
        <w:jc w:val="center"/>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Стаття</w:t>
      </w:r>
      <w:r>
        <w:rPr>
          <w:rFonts w:ascii="Times New Roman" w:eastAsia="Times New Roman" w:hAnsi="Times New Roman" w:cs="Times New Roman"/>
          <w:b/>
          <w:bCs/>
          <w:sz w:val="24"/>
          <w:szCs w:val="24"/>
        </w:rPr>
        <w:t xml:space="preserve"> 11. Обов’язки суб’єктів владних повноважень</w:t>
      </w:r>
    </w:p>
    <w:p w14:paraId="0000008B"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11.1. Організацію та проведення публічних консультацій забезпечує управління цифрової трансформації та комунікацій з засобами масової інформації.</w:t>
      </w:r>
    </w:p>
    <w:p w14:paraId="0000008C"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11.2. Тернопільська міська рада зобов’язана:</w:t>
      </w:r>
    </w:p>
    <w:p w14:paraId="0000008D"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здійснювати планування проведення публічних консультацій;</w:t>
      </w:r>
    </w:p>
    <w:p w14:paraId="0000008E"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забезпечувати проведення публічних консультацій на всіх етапах визначення проблеми, розроблення, формування чи реалізації місцевої політики, вирішення питань місцевого значення;</w:t>
      </w:r>
    </w:p>
    <w:p w14:paraId="0000008F"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дотримуватися вимог щодо проведення публічних консультацій, визначених законодавством та цим Положенням;</w:t>
      </w:r>
    </w:p>
    <w:p w14:paraId="00000090"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своєчасно оприлюднювати інформацію щодо підготовки проєктів </w:t>
      </w:r>
      <w:r>
        <w:rPr>
          <w:rFonts w:ascii="Times New Roman" w:eastAsia="Times New Roman" w:hAnsi="Times New Roman" w:cs="Times New Roman"/>
          <w:color w:val="000000"/>
          <w:sz w:val="24"/>
          <w:szCs w:val="24"/>
        </w:rPr>
        <w:t xml:space="preserve">нормативно-правових </w:t>
      </w:r>
      <w:proofErr w:type="spellStart"/>
      <w:r>
        <w:rPr>
          <w:rFonts w:ascii="Times New Roman" w:eastAsia="Times New Roman" w:hAnsi="Times New Roman" w:cs="Times New Roman"/>
          <w:color w:val="000000"/>
          <w:sz w:val="24"/>
          <w:szCs w:val="24"/>
        </w:rPr>
        <w:t>аків</w:t>
      </w:r>
      <w:proofErr w:type="spellEnd"/>
      <w:r>
        <w:rPr>
          <w:rFonts w:ascii="Times New Roman" w:eastAsia="Times New Roman" w:hAnsi="Times New Roman" w:cs="Times New Roman"/>
          <w:sz w:val="24"/>
          <w:szCs w:val="24"/>
        </w:rPr>
        <w:t>, забезпечувати доступ до такої інформації;</w:t>
      </w:r>
    </w:p>
    <w:p w14:paraId="00000091"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звітувати про результати проведення публічних консультацій.</w:t>
      </w:r>
    </w:p>
    <w:p w14:paraId="00000092"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11.3. Під час проведення публічних консультацій Тернопільська міська рада в порядку, визначеному цим Положенням, забезпечує інформування осіб, на права, свободи, інтереси чи обов’язки яких впливатиме прийняття </w:t>
      </w:r>
      <w:r>
        <w:rPr>
          <w:rFonts w:ascii="Times New Roman" w:eastAsia="Times New Roman" w:hAnsi="Times New Roman" w:cs="Times New Roman"/>
          <w:color w:val="000000"/>
          <w:sz w:val="24"/>
          <w:szCs w:val="24"/>
        </w:rPr>
        <w:t xml:space="preserve">нормативно-правового </w:t>
      </w:r>
      <w:proofErr w:type="spellStart"/>
      <w:r>
        <w:rPr>
          <w:rFonts w:ascii="Times New Roman" w:eastAsia="Times New Roman" w:hAnsi="Times New Roman" w:cs="Times New Roman"/>
          <w:color w:val="000000"/>
          <w:sz w:val="24"/>
          <w:szCs w:val="24"/>
        </w:rPr>
        <w:t>акта</w:t>
      </w:r>
      <w:proofErr w:type="spellEnd"/>
      <w:r>
        <w:rPr>
          <w:rFonts w:ascii="Times New Roman" w:eastAsia="Times New Roman" w:hAnsi="Times New Roman" w:cs="Times New Roman"/>
          <w:sz w:val="24"/>
          <w:szCs w:val="24"/>
        </w:rPr>
        <w:t>, осіб залучених до його реалізації, фахівців у відповідних сферах та інших заінтересованих осіб.</w:t>
      </w:r>
    </w:p>
    <w:p w14:paraId="00000093"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14:paraId="00000094" w14:textId="77777777" w:rsidR="001C3B1F" w:rsidRDefault="004B41B3">
      <w:pPr>
        <w:widowControl w:val="0"/>
        <w:spacing w:after="0" w:line="240" w:lineRule="auto"/>
        <w:ind w:firstLine="709"/>
        <w:jc w:val="center"/>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Стаття</w:t>
      </w:r>
      <w:r>
        <w:rPr>
          <w:rFonts w:ascii="Times New Roman" w:eastAsia="Times New Roman" w:hAnsi="Times New Roman" w:cs="Times New Roman"/>
          <w:b/>
          <w:bCs/>
          <w:sz w:val="24"/>
          <w:szCs w:val="24"/>
        </w:rPr>
        <w:t xml:space="preserve"> 12. Звіт за результатами проведення публічних консультацій</w:t>
      </w:r>
    </w:p>
    <w:p w14:paraId="00000095"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12.1. За результатами публічних консультацій структурний підрозділ Тернопільської міської ради, який був дотичний до питання, винесеного на публічні консультації, спільно з управлінням цифрової трансформації та комунікацій із засобами масової інформації готує звіт, до якого включається інформація про всі заходи, проведені в рамках публічних консультацій.</w:t>
      </w:r>
    </w:p>
    <w:p w14:paraId="00000096"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12.2. У звіті, за результатами публічних консультацій зазначаються:</w:t>
      </w:r>
    </w:p>
    <w:p w14:paraId="00000097"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найменування органу місцевого самоврядування, який проводив публічну консультацію;</w:t>
      </w:r>
    </w:p>
    <w:p w14:paraId="00000098"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питання місцевого значення, назва проєкту </w:t>
      </w:r>
      <w:r>
        <w:rPr>
          <w:rFonts w:ascii="Times New Roman" w:eastAsia="Times New Roman" w:hAnsi="Times New Roman" w:cs="Times New Roman"/>
          <w:color w:val="000000"/>
          <w:sz w:val="24"/>
          <w:szCs w:val="24"/>
        </w:rPr>
        <w:t xml:space="preserve">нормативно-правового </w:t>
      </w:r>
      <w:proofErr w:type="spellStart"/>
      <w:r>
        <w:rPr>
          <w:rFonts w:ascii="Times New Roman" w:eastAsia="Times New Roman" w:hAnsi="Times New Roman" w:cs="Times New Roman"/>
          <w:color w:val="000000"/>
          <w:sz w:val="24"/>
          <w:szCs w:val="24"/>
        </w:rPr>
        <w:t>акта</w:t>
      </w:r>
      <w:proofErr w:type="spellEnd"/>
      <w:r>
        <w:rPr>
          <w:rFonts w:ascii="Times New Roman" w:eastAsia="Times New Roman" w:hAnsi="Times New Roman" w:cs="Times New Roman"/>
          <w:sz w:val="24"/>
          <w:szCs w:val="24"/>
        </w:rPr>
        <w:t>, щодо якого проводилася публічна консультація;</w:t>
      </w:r>
    </w:p>
    <w:p w14:paraId="00000099"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відомості про учасників публічних консультацій;</w:t>
      </w:r>
    </w:p>
    <w:p w14:paraId="0000009A"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узагальнена інформація про пропозиції, що надійшли до Тернопільської міської ради за результатами публічних консультацій;</w:t>
      </w:r>
    </w:p>
    <w:p w14:paraId="0000009B"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узагальнена інформація про врахування пропозицій учасників публічних консультацій з обґрунтуванням прийнятого рішення і причин відхилення пропозицій.</w:t>
      </w:r>
    </w:p>
    <w:p w14:paraId="0000009C"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12.3. Звіт про результати публічних консультацій, визначені шляхи вирішення питань місцевого значення, доопрацьований за результатами проведення публічних консультацій проєкт </w:t>
      </w:r>
      <w:r>
        <w:rPr>
          <w:rFonts w:ascii="Times New Roman" w:eastAsia="Times New Roman" w:hAnsi="Times New Roman" w:cs="Times New Roman"/>
          <w:color w:val="000000"/>
          <w:sz w:val="24"/>
          <w:szCs w:val="24"/>
        </w:rPr>
        <w:t xml:space="preserve">нормативно-правового </w:t>
      </w:r>
      <w:proofErr w:type="spellStart"/>
      <w:r>
        <w:rPr>
          <w:rFonts w:ascii="Times New Roman" w:eastAsia="Times New Roman" w:hAnsi="Times New Roman" w:cs="Times New Roman"/>
          <w:color w:val="000000"/>
          <w:sz w:val="24"/>
          <w:szCs w:val="24"/>
        </w:rPr>
        <w:t>акта</w:t>
      </w:r>
      <w:proofErr w:type="spellEnd"/>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 xml:space="preserve">в обов’язковому порядку оприлюднюються на офіційному вебсайті міської ради </w:t>
      </w:r>
      <w:r>
        <w:rPr>
          <w:rFonts w:ascii="Times New Roman" w:eastAsia="Times New Roman" w:hAnsi="Times New Roman" w:cs="Times New Roman"/>
          <w:color w:val="000000"/>
          <w:sz w:val="24"/>
          <w:szCs w:val="24"/>
        </w:rPr>
        <w:t>у розділі «Громадські обговорення, слухання, місцеві ініціативи»</w:t>
      </w:r>
      <w:r>
        <w:rPr>
          <w:rFonts w:ascii="Times New Roman" w:eastAsia="Times New Roman" w:hAnsi="Times New Roman" w:cs="Times New Roman"/>
          <w:sz w:val="24"/>
          <w:szCs w:val="24"/>
        </w:rPr>
        <w:t xml:space="preserve"> не </w:t>
      </w:r>
      <w:r>
        <w:rPr>
          <w:rFonts w:ascii="Times New Roman" w:eastAsia="Times New Roman" w:hAnsi="Times New Roman" w:cs="Times New Roman"/>
          <w:sz w:val="24"/>
          <w:szCs w:val="24"/>
        </w:rPr>
        <w:lastRenderedPageBreak/>
        <w:t>пізніше 30 робочих днів після дня завершення публічних консультацій.</w:t>
      </w:r>
      <w:bookmarkStart w:id="20" w:name="bookmark=id.llibwmgovhoh" w:colFirst="0" w:colLast="0"/>
      <w:bookmarkStart w:id="21" w:name="bookmark=id.s1brpla7s150" w:colFirst="0" w:colLast="0"/>
      <w:bookmarkStart w:id="22" w:name="bookmark=id.dx3afda9jmip" w:colFirst="0" w:colLast="0"/>
      <w:bookmarkStart w:id="23" w:name="bookmark=id.thquounfimxq" w:colFirst="0" w:colLast="0"/>
      <w:bookmarkStart w:id="24" w:name="bookmark=id.g8lsrikbwp9o" w:colFirst="0" w:colLast="0"/>
      <w:bookmarkStart w:id="25" w:name="bookmark=id.ggv2epstznzx" w:colFirst="0" w:colLast="0"/>
      <w:bookmarkStart w:id="26" w:name="bookmark=id.4cov3c2g0dyp" w:colFirst="0" w:colLast="0"/>
      <w:bookmarkStart w:id="27" w:name="bookmark=id.ah5f91dapf46" w:colFirst="0" w:colLast="0"/>
      <w:bookmarkStart w:id="28" w:name="bookmark=id.bu0r6snm5ll" w:colFirst="0" w:colLast="0"/>
      <w:bookmarkStart w:id="29" w:name="bookmark=id.rw5ntnsxq74m" w:colFirst="0" w:colLast="0"/>
      <w:bookmarkStart w:id="30" w:name="bookmark=id.18vpoujyco8a" w:colFirst="0" w:colLast="0"/>
      <w:bookmarkStart w:id="31" w:name="bookmark=id.ovvrhlepvofa" w:colFirst="0" w:colLast="0"/>
      <w:bookmarkEnd w:id="20"/>
      <w:bookmarkEnd w:id="21"/>
      <w:bookmarkEnd w:id="22"/>
      <w:bookmarkEnd w:id="23"/>
      <w:bookmarkEnd w:id="24"/>
      <w:bookmarkEnd w:id="25"/>
      <w:bookmarkEnd w:id="26"/>
      <w:bookmarkEnd w:id="27"/>
      <w:bookmarkEnd w:id="28"/>
      <w:bookmarkEnd w:id="29"/>
      <w:bookmarkEnd w:id="30"/>
      <w:bookmarkEnd w:id="31"/>
    </w:p>
    <w:p w14:paraId="0000009D"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14:paraId="0000009E" w14:textId="77777777" w:rsidR="001C3B1F" w:rsidRDefault="004B41B3">
      <w:pPr>
        <w:widowControl w:val="0"/>
        <w:spacing w:after="0" w:line="240" w:lineRule="auto"/>
        <w:ind w:firstLine="709"/>
        <w:jc w:val="center"/>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Стаття</w:t>
      </w:r>
      <w:r>
        <w:rPr>
          <w:rFonts w:ascii="Times New Roman" w:eastAsia="Times New Roman" w:hAnsi="Times New Roman" w:cs="Times New Roman"/>
          <w:b/>
          <w:bCs/>
          <w:sz w:val="24"/>
          <w:szCs w:val="24"/>
        </w:rPr>
        <w:t xml:space="preserve"> 13. Прийняття проєктів </w:t>
      </w:r>
      <w:r>
        <w:rPr>
          <w:rFonts w:ascii="Times New Roman" w:eastAsia="Times New Roman" w:hAnsi="Times New Roman" w:cs="Times New Roman"/>
          <w:b/>
          <w:bCs/>
          <w:color w:val="000000"/>
          <w:sz w:val="24"/>
          <w:szCs w:val="24"/>
        </w:rPr>
        <w:t>нормативно-правових актів</w:t>
      </w:r>
      <w:r>
        <w:rPr>
          <w:rFonts w:ascii="Times New Roman" w:eastAsia="Times New Roman" w:hAnsi="Times New Roman" w:cs="Times New Roman"/>
          <w:b/>
          <w:bCs/>
          <w:sz w:val="24"/>
          <w:szCs w:val="24"/>
        </w:rPr>
        <w:t xml:space="preserve"> без проведення публічних консультацій</w:t>
      </w:r>
    </w:p>
    <w:p w14:paraId="0000009F"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13.1. Тернопільська міська рада у терміновому порядку без проведення публічних консультацій розробляє проєкти </w:t>
      </w:r>
      <w:r>
        <w:rPr>
          <w:rFonts w:ascii="Times New Roman" w:eastAsia="Times New Roman" w:hAnsi="Times New Roman" w:cs="Times New Roman"/>
          <w:color w:val="000000"/>
          <w:sz w:val="24"/>
          <w:szCs w:val="24"/>
        </w:rPr>
        <w:t>нормативно-правових актів</w:t>
      </w:r>
      <w:r>
        <w:rPr>
          <w:rFonts w:ascii="Times New Roman" w:eastAsia="Times New Roman" w:hAnsi="Times New Roman" w:cs="Times New Roman"/>
          <w:sz w:val="24"/>
          <w:szCs w:val="24"/>
        </w:rPr>
        <w:t xml:space="preserve"> з питань запобігання виникненню надзвичайних ситуацій, ліквідації їх наслідків, з інших питань, пов’язаних з виникненням загрози життю, здоров’ю, охоронюваними законодавством правам людини, суспільним інтересам чи інтересам громади та з інших невідкладних питань, за умови дотримання вимог цього Положення.</w:t>
      </w:r>
    </w:p>
    <w:p w14:paraId="000000A0"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13.2. Інформація щодо необхідності прийняття проєкту </w:t>
      </w:r>
      <w:r>
        <w:rPr>
          <w:rFonts w:ascii="Times New Roman" w:eastAsia="Times New Roman" w:hAnsi="Times New Roman" w:cs="Times New Roman"/>
          <w:color w:val="000000"/>
          <w:sz w:val="24"/>
          <w:szCs w:val="24"/>
        </w:rPr>
        <w:t xml:space="preserve">нормативно-правового </w:t>
      </w:r>
      <w:proofErr w:type="spellStart"/>
      <w:r>
        <w:rPr>
          <w:rFonts w:ascii="Times New Roman" w:eastAsia="Times New Roman" w:hAnsi="Times New Roman" w:cs="Times New Roman"/>
          <w:color w:val="000000"/>
          <w:sz w:val="24"/>
          <w:szCs w:val="24"/>
        </w:rPr>
        <w:t>акта</w:t>
      </w:r>
      <w:proofErr w:type="spellEnd"/>
      <w:r>
        <w:rPr>
          <w:rFonts w:ascii="Times New Roman" w:eastAsia="Times New Roman" w:hAnsi="Times New Roman" w:cs="Times New Roman"/>
          <w:sz w:val="24"/>
          <w:szCs w:val="24"/>
        </w:rPr>
        <w:t xml:space="preserve"> без проведення публічних консультацій з відповідним обґрунтуванням, а також текст прийнятого </w:t>
      </w:r>
      <w:r>
        <w:rPr>
          <w:rFonts w:ascii="Times New Roman" w:eastAsia="Times New Roman" w:hAnsi="Times New Roman" w:cs="Times New Roman"/>
          <w:color w:val="000000"/>
          <w:sz w:val="24"/>
          <w:szCs w:val="24"/>
        </w:rPr>
        <w:t xml:space="preserve">нормативно-правового </w:t>
      </w:r>
      <w:proofErr w:type="spellStart"/>
      <w:r>
        <w:rPr>
          <w:rFonts w:ascii="Times New Roman" w:eastAsia="Times New Roman" w:hAnsi="Times New Roman" w:cs="Times New Roman"/>
          <w:color w:val="000000"/>
          <w:sz w:val="24"/>
          <w:szCs w:val="24"/>
        </w:rPr>
        <w:t>акта</w:t>
      </w:r>
      <w:proofErr w:type="spellEnd"/>
      <w:r>
        <w:rPr>
          <w:rFonts w:ascii="Times New Roman" w:eastAsia="Times New Roman" w:hAnsi="Times New Roman" w:cs="Times New Roman"/>
          <w:sz w:val="24"/>
          <w:szCs w:val="24"/>
        </w:rPr>
        <w:t xml:space="preserve"> оприлюднюються у день прийняття такого </w:t>
      </w:r>
      <w:proofErr w:type="spellStart"/>
      <w:r>
        <w:rPr>
          <w:rFonts w:ascii="Times New Roman" w:eastAsia="Times New Roman" w:hAnsi="Times New Roman" w:cs="Times New Roman"/>
          <w:sz w:val="24"/>
          <w:szCs w:val="24"/>
        </w:rPr>
        <w:t>акта</w:t>
      </w:r>
      <w:proofErr w:type="spellEnd"/>
      <w:r>
        <w:rPr>
          <w:rFonts w:ascii="Times New Roman" w:eastAsia="Times New Roman" w:hAnsi="Times New Roman" w:cs="Times New Roman"/>
          <w:sz w:val="24"/>
          <w:szCs w:val="24"/>
        </w:rPr>
        <w:t xml:space="preserve"> шляхом розміщення відповідної інформації на офіційному вебсайті міської ради </w:t>
      </w:r>
      <w:r>
        <w:rPr>
          <w:rFonts w:ascii="Times New Roman" w:eastAsia="Times New Roman" w:hAnsi="Times New Roman" w:cs="Times New Roman"/>
          <w:color w:val="000000"/>
          <w:sz w:val="24"/>
          <w:szCs w:val="24"/>
        </w:rPr>
        <w:t>у розділі «Громадські обговорення, слухання, місцеві ініціативи»</w:t>
      </w:r>
      <w:r>
        <w:rPr>
          <w:rFonts w:ascii="Times New Roman" w:eastAsia="Times New Roman" w:hAnsi="Times New Roman" w:cs="Times New Roman"/>
          <w:sz w:val="24"/>
          <w:szCs w:val="24"/>
        </w:rPr>
        <w:t xml:space="preserve"> або поширенням через медіа.</w:t>
      </w:r>
    </w:p>
    <w:p w14:paraId="000000A1"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14:paraId="000000A2" w14:textId="77777777" w:rsidR="001C3B1F" w:rsidRDefault="004B41B3">
      <w:pPr>
        <w:widowControl w:val="0"/>
        <w:spacing w:after="0" w:line="240" w:lineRule="auto"/>
        <w:ind w:firstLine="709"/>
        <w:jc w:val="center"/>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Стаття</w:t>
      </w:r>
      <w:r>
        <w:rPr>
          <w:rFonts w:ascii="Times New Roman" w:eastAsia="Times New Roman" w:hAnsi="Times New Roman" w:cs="Times New Roman"/>
          <w:b/>
          <w:bCs/>
          <w:sz w:val="24"/>
          <w:szCs w:val="24"/>
        </w:rPr>
        <w:t xml:space="preserve"> 14. Моніторинг проведення публічних консультацій</w:t>
      </w:r>
    </w:p>
    <w:p w14:paraId="000000A3"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14.1. Управління цифрової трансформації та комунікацій з засобами масової інформації здійснює моніторинг процесу проведення публічних консультацій. Щорічний звіт про проведення публічних консультацій оприлюднюється на офіційному вебсайті Тернопільської міської ради не пізніше 31 березня року, наступного за звітним періодом.</w:t>
      </w:r>
    </w:p>
    <w:p w14:paraId="000000A4"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14.2. Щорічний звіт про проведення публічних консультацій повинен містити інформацію про питання місцевого значення, проєкти </w:t>
      </w:r>
      <w:r>
        <w:rPr>
          <w:rFonts w:ascii="Times New Roman" w:eastAsia="Times New Roman" w:hAnsi="Times New Roman" w:cs="Times New Roman"/>
          <w:color w:val="000000"/>
          <w:sz w:val="24"/>
          <w:szCs w:val="24"/>
        </w:rPr>
        <w:t>нормативно-правових актів</w:t>
      </w:r>
      <w:r>
        <w:rPr>
          <w:rFonts w:ascii="Times New Roman" w:eastAsia="Times New Roman" w:hAnsi="Times New Roman" w:cs="Times New Roman"/>
          <w:sz w:val="24"/>
          <w:szCs w:val="24"/>
        </w:rPr>
        <w:t>, щодо яких проводилися консультації, форми проведення консультацій, кількість учасників, які взяли участь у різних формах публічних консультацій, вплив результатів консультацій на прийняті рішення.</w:t>
      </w:r>
    </w:p>
    <w:p w14:paraId="000000A5" w14:textId="77777777" w:rsidR="001C3B1F" w:rsidRDefault="004B41B3">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14:paraId="000000A6" w14:textId="77777777" w:rsidR="001C3B1F" w:rsidRDefault="004B41B3">
      <w:pPr>
        <w:widowControl w:val="0"/>
        <w:spacing w:after="0" w:line="240" w:lineRule="auto"/>
        <w:ind w:firstLine="709"/>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Стаття</w:t>
      </w:r>
      <w:r>
        <w:rPr>
          <w:rFonts w:ascii="Times New Roman" w:eastAsia="Times New Roman" w:hAnsi="Times New Roman" w:cs="Times New Roman"/>
          <w:b/>
          <w:bCs/>
          <w:sz w:val="24"/>
          <w:szCs w:val="24"/>
        </w:rPr>
        <w:t xml:space="preserve"> 15. </w:t>
      </w:r>
      <w:r>
        <w:rPr>
          <w:rFonts w:ascii="Times New Roman" w:eastAsia="Times New Roman" w:hAnsi="Times New Roman" w:cs="Times New Roman"/>
          <w:b/>
          <w:bCs/>
          <w:color w:val="000000"/>
          <w:sz w:val="24"/>
          <w:szCs w:val="24"/>
        </w:rPr>
        <w:t>Відповідальність за порушення порядку проведення публічних консультацій</w:t>
      </w:r>
    </w:p>
    <w:p w14:paraId="000000A7" w14:textId="77777777" w:rsidR="001C3B1F" w:rsidRDefault="004B41B3">
      <w:pPr>
        <w:tabs>
          <w:tab w:val="left" w:pos="403"/>
          <w:tab w:val="left" w:pos="1080"/>
        </w:tabs>
        <w:spacing w:after="0" w:line="240" w:lineRule="auto"/>
        <w:ind w:firstLine="40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15.1. За порушення вимог цього Положення посадові особи Тернопільської міської ради несуть відповідальність передбачену чинним законодавством. </w:t>
      </w:r>
    </w:p>
    <w:p w14:paraId="000000A8" w14:textId="77777777" w:rsidR="001C3B1F" w:rsidRDefault="004B41B3">
      <w:pPr>
        <w:tabs>
          <w:tab w:val="left" w:pos="403"/>
          <w:tab w:val="left" w:pos="1080"/>
        </w:tabs>
        <w:spacing w:after="0" w:line="240" w:lineRule="auto"/>
        <w:ind w:firstLine="40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15.2. Оскарження рішень, дій чи бездіяльності Тернопільської міської ради до суду здійснюється відповідно до чинного законодавства.</w:t>
      </w:r>
    </w:p>
    <w:p w14:paraId="000000A9" w14:textId="77777777" w:rsidR="001C3B1F" w:rsidRDefault="001C3B1F">
      <w:pPr>
        <w:tabs>
          <w:tab w:val="left" w:pos="403"/>
          <w:tab w:val="left" w:pos="1080"/>
        </w:tabs>
        <w:spacing w:after="0" w:line="240" w:lineRule="auto"/>
        <w:ind w:firstLine="403"/>
        <w:jc w:val="both"/>
        <w:rPr>
          <w:rFonts w:ascii="Times New Roman" w:eastAsia="Times New Roman" w:hAnsi="Times New Roman" w:cs="Times New Roman"/>
          <w:color w:val="000000"/>
          <w:sz w:val="24"/>
          <w:szCs w:val="24"/>
        </w:rPr>
      </w:pPr>
    </w:p>
    <w:p w14:paraId="000000AA" w14:textId="77777777" w:rsidR="001C3B1F" w:rsidRDefault="001C3B1F">
      <w:pPr>
        <w:tabs>
          <w:tab w:val="left" w:pos="403"/>
          <w:tab w:val="left" w:pos="1080"/>
        </w:tabs>
        <w:spacing w:after="0" w:line="240" w:lineRule="auto"/>
        <w:ind w:firstLine="403"/>
        <w:jc w:val="both"/>
        <w:rPr>
          <w:rFonts w:ascii="Times New Roman" w:eastAsia="Times New Roman" w:hAnsi="Times New Roman" w:cs="Times New Roman"/>
          <w:color w:val="000000"/>
          <w:sz w:val="24"/>
          <w:szCs w:val="24"/>
        </w:rPr>
      </w:pPr>
    </w:p>
    <w:p w14:paraId="000000AB" w14:textId="77777777" w:rsidR="001C3B1F" w:rsidRDefault="001C3B1F">
      <w:pPr>
        <w:tabs>
          <w:tab w:val="left" w:pos="403"/>
          <w:tab w:val="left" w:pos="1080"/>
        </w:tabs>
        <w:spacing w:after="0" w:line="240" w:lineRule="auto"/>
        <w:ind w:firstLine="403"/>
        <w:jc w:val="both"/>
        <w:rPr>
          <w:rFonts w:ascii="Times New Roman" w:eastAsia="Times New Roman" w:hAnsi="Times New Roman" w:cs="Times New Roman"/>
          <w:color w:val="000000"/>
          <w:sz w:val="24"/>
          <w:szCs w:val="24"/>
        </w:rPr>
      </w:pPr>
    </w:p>
    <w:p w14:paraId="000000AC" w14:textId="77777777" w:rsidR="001C3B1F" w:rsidRDefault="004B41B3">
      <w:pPr>
        <w:spacing w:after="0" w:line="240" w:lineRule="auto"/>
        <w:ind w:firstLine="426"/>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Міський голова</w:t>
      </w:r>
      <w:r>
        <w:rPr>
          <w:rFonts w:ascii="Times New Roman" w:eastAsia="Times New Roman" w:hAnsi="Times New Roman" w:cs="Times New Roman"/>
          <w:b/>
          <w:bCs/>
          <w:color w:val="000000"/>
          <w:sz w:val="24"/>
          <w:szCs w:val="24"/>
        </w:rPr>
        <w:tab/>
      </w:r>
      <w:r>
        <w:rPr>
          <w:rFonts w:ascii="Times New Roman" w:eastAsia="Times New Roman" w:hAnsi="Times New Roman" w:cs="Times New Roman"/>
          <w:b/>
          <w:bCs/>
          <w:color w:val="000000"/>
          <w:sz w:val="24"/>
          <w:szCs w:val="24"/>
        </w:rPr>
        <w:tab/>
      </w:r>
      <w:r>
        <w:rPr>
          <w:rFonts w:ascii="Times New Roman" w:eastAsia="Times New Roman" w:hAnsi="Times New Roman" w:cs="Times New Roman"/>
          <w:b/>
          <w:bCs/>
          <w:color w:val="000000"/>
          <w:sz w:val="24"/>
          <w:szCs w:val="24"/>
        </w:rPr>
        <w:tab/>
      </w:r>
      <w:r>
        <w:rPr>
          <w:rFonts w:ascii="Times New Roman" w:eastAsia="Times New Roman" w:hAnsi="Times New Roman" w:cs="Times New Roman"/>
          <w:b/>
          <w:bCs/>
          <w:color w:val="000000"/>
          <w:sz w:val="24"/>
          <w:szCs w:val="24"/>
        </w:rPr>
        <w:tab/>
      </w:r>
      <w:r>
        <w:rPr>
          <w:rFonts w:ascii="Times New Roman" w:eastAsia="Times New Roman" w:hAnsi="Times New Roman" w:cs="Times New Roman"/>
          <w:b/>
          <w:bCs/>
          <w:color w:val="000000"/>
          <w:sz w:val="24"/>
          <w:szCs w:val="24"/>
        </w:rPr>
        <w:tab/>
      </w:r>
      <w:r>
        <w:rPr>
          <w:rFonts w:ascii="Times New Roman" w:eastAsia="Times New Roman" w:hAnsi="Times New Roman" w:cs="Times New Roman"/>
          <w:b/>
          <w:bCs/>
          <w:color w:val="000000"/>
          <w:sz w:val="24"/>
          <w:szCs w:val="24"/>
        </w:rPr>
        <w:tab/>
      </w:r>
      <w:r>
        <w:rPr>
          <w:rFonts w:ascii="Times New Roman" w:eastAsia="Times New Roman" w:hAnsi="Times New Roman" w:cs="Times New Roman"/>
          <w:b/>
          <w:bCs/>
          <w:color w:val="000000"/>
          <w:sz w:val="24"/>
          <w:szCs w:val="24"/>
        </w:rPr>
        <w:tab/>
      </w:r>
      <w:r>
        <w:rPr>
          <w:rFonts w:ascii="Times New Roman" w:eastAsia="Times New Roman" w:hAnsi="Times New Roman" w:cs="Times New Roman"/>
          <w:b/>
          <w:bCs/>
          <w:color w:val="000000"/>
          <w:sz w:val="24"/>
          <w:szCs w:val="24"/>
        </w:rPr>
        <w:tab/>
        <w:t>Сергій НАДАЛ</w:t>
      </w:r>
    </w:p>
    <w:p w14:paraId="000000AD" w14:textId="77777777" w:rsidR="001C3B1F" w:rsidRDefault="001C3B1F">
      <w:pPr>
        <w:widowControl w:val="0"/>
        <w:spacing w:after="0" w:line="240" w:lineRule="auto"/>
        <w:jc w:val="both"/>
        <w:rPr>
          <w:rFonts w:ascii="Times New Roman" w:eastAsia="Times New Roman" w:hAnsi="Times New Roman" w:cs="Times New Roman"/>
          <w:sz w:val="24"/>
          <w:szCs w:val="24"/>
        </w:rPr>
      </w:pPr>
    </w:p>
    <w:sectPr w:rsidR="001C3B1F" w:rsidSect="009E5DC2">
      <w:footerReference w:type="default" r:id="rId8"/>
      <w:pgSz w:w="11906" w:h="16838"/>
      <w:pgMar w:top="850" w:right="850" w:bottom="2269"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70B7A4F" w14:textId="77777777" w:rsidR="0017658B" w:rsidRDefault="0017658B">
      <w:pPr>
        <w:spacing w:after="0" w:line="240" w:lineRule="auto"/>
      </w:pPr>
      <w:r>
        <w:separator/>
      </w:r>
    </w:p>
  </w:endnote>
  <w:endnote w:type="continuationSeparator" w:id="0">
    <w:p w14:paraId="785ECAFC" w14:textId="77777777" w:rsidR="0017658B" w:rsidRDefault="001765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CC"/>
    <w:family w:val="swiss"/>
    <w:pitch w:val="variable"/>
    <w:sig w:usb0="E4002EFF" w:usb1="C000247B" w:usb2="00000009" w:usb3="00000000" w:csb0="000001FF" w:csb1="00000000"/>
    <w:embedRegular r:id="rId1" w:fontKey="{A7A8BE84-2959-46D9-9312-3B743ECFBCA0}"/>
    <w:embedItalic r:id="rId2" w:fontKey="{68DA9D34-23C0-4CCD-B07A-D56EEDB815B2}"/>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embedRegular r:id="rId3" w:fontKey="{EB167C2F-A2B0-4AA0-B0B2-FA70081908CB}"/>
  </w:font>
  <w:font w:name="DejaVu Sans Mono">
    <w:panose1 w:val="00000000000000000000"/>
    <w:charset w:val="00"/>
    <w:family w:val="roman"/>
    <w:notTrueType/>
    <w:pitch w:val="default"/>
  </w:font>
  <w:font w:name="Antiqu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AE" w14:textId="77777777" w:rsidR="001C3B1F" w:rsidRDefault="001C3B1F">
    <w:pPr>
      <w:pBdr>
        <w:top w:val="nil"/>
        <w:left w:val="nil"/>
        <w:bottom w:val="nil"/>
        <w:right w:val="nil"/>
        <w:between w:val="nil"/>
      </w:pBdr>
      <w:tabs>
        <w:tab w:val="center" w:pos="4819"/>
        <w:tab w:val="right" w:pos="9639"/>
      </w:tabs>
      <w:spacing w:after="0" w:line="240" w:lineRule="auto"/>
      <w:rPr>
        <w:color w:val="000000"/>
      </w:rPr>
    </w:pPr>
  </w:p>
  <w:p w14:paraId="000000AF" w14:textId="77777777" w:rsidR="001C3B1F" w:rsidRDefault="001C3B1F">
    <w:pPr>
      <w:pBdr>
        <w:top w:val="nil"/>
        <w:left w:val="nil"/>
        <w:bottom w:val="nil"/>
        <w:right w:val="nil"/>
        <w:between w:val="nil"/>
      </w:pBdr>
      <w:tabs>
        <w:tab w:val="center" w:pos="4819"/>
        <w:tab w:val="right" w:pos="9639"/>
      </w:tabs>
      <w:spacing w:after="0" w:line="240" w:lineRule="auto"/>
      <w:rPr>
        <w:color w:val="000000"/>
      </w:rPr>
    </w:pPr>
  </w:p>
  <w:p w14:paraId="000000B0" w14:textId="77777777" w:rsidR="001C3B1F" w:rsidRDefault="001C3B1F">
    <w:pPr>
      <w:pBdr>
        <w:top w:val="nil"/>
        <w:left w:val="nil"/>
        <w:bottom w:val="nil"/>
        <w:right w:val="nil"/>
        <w:between w:val="nil"/>
      </w:pBdr>
      <w:tabs>
        <w:tab w:val="center" w:pos="4819"/>
        <w:tab w:val="right" w:pos="9639"/>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44C019" w14:textId="77777777" w:rsidR="0017658B" w:rsidRDefault="0017658B">
      <w:pPr>
        <w:spacing w:after="0" w:line="240" w:lineRule="auto"/>
      </w:pPr>
      <w:r>
        <w:separator/>
      </w:r>
    </w:p>
  </w:footnote>
  <w:footnote w:type="continuationSeparator" w:id="0">
    <w:p w14:paraId="5D2B3D3F" w14:textId="77777777" w:rsidR="0017658B" w:rsidRDefault="0017658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4A06B5B"/>
    <w:multiLevelType w:val="multilevel"/>
    <w:tmpl w:val="B9660428"/>
    <w:lvl w:ilvl="0">
      <w:start w:val="1"/>
      <w:numFmt w:val="decimal"/>
      <w:lvlText w:val="%1."/>
      <w:lvlJc w:val="left"/>
      <w:pPr>
        <w:ind w:left="786" w:hanging="360"/>
      </w:pPr>
    </w:lvl>
    <w:lvl w:ilvl="1">
      <w:start w:val="1"/>
      <w:numFmt w:val="decimal"/>
      <w:lvlText w:val="%1.%2"/>
      <w:lvlJc w:val="left"/>
      <w:pPr>
        <w:ind w:left="360" w:hanging="360"/>
      </w:pPr>
    </w:lvl>
    <w:lvl w:ilvl="2">
      <w:start w:val="1"/>
      <w:numFmt w:val="decimal"/>
      <w:lvlText w:val="%1.%2.%3"/>
      <w:lvlJc w:val="left"/>
      <w:pPr>
        <w:ind w:left="1866" w:hanging="720"/>
      </w:pPr>
    </w:lvl>
    <w:lvl w:ilvl="3">
      <w:start w:val="1"/>
      <w:numFmt w:val="decimal"/>
      <w:lvlText w:val="%1.%2.%3.%4"/>
      <w:lvlJc w:val="left"/>
      <w:pPr>
        <w:ind w:left="2226" w:hanging="720"/>
      </w:pPr>
    </w:lvl>
    <w:lvl w:ilvl="4">
      <w:start w:val="1"/>
      <w:numFmt w:val="decimal"/>
      <w:lvlText w:val="%1.%2.%3.%4.%5"/>
      <w:lvlJc w:val="left"/>
      <w:pPr>
        <w:ind w:left="2946" w:hanging="1078"/>
      </w:pPr>
    </w:lvl>
    <w:lvl w:ilvl="5">
      <w:start w:val="1"/>
      <w:numFmt w:val="decimal"/>
      <w:lvlText w:val="%1.%2.%3.%4.%5.%6"/>
      <w:lvlJc w:val="left"/>
      <w:pPr>
        <w:ind w:left="3306" w:hanging="1080"/>
      </w:pPr>
    </w:lvl>
    <w:lvl w:ilvl="6">
      <w:start w:val="1"/>
      <w:numFmt w:val="decimal"/>
      <w:lvlText w:val="%1.%2.%3.%4.%5.%6.%7"/>
      <w:lvlJc w:val="left"/>
      <w:pPr>
        <w:ind w:left="4026" w:hanging="1440"/>
      </w:pPr>
    </w:lvl>
    <w:lvl w:ilvl="7">
      <w:start w:val="1"/>
      <w:numFmt w:val="decimal"/>
      <w:lvlText w:val="%1.%2.%3.%4.%5.%6.%7.%8"/>
      <w:lvlJc w:val="left"/>
      <w:pPr>
        <w:ind w:left="4386" w:hanging="1440"/>
      </w:pPr>
    </w:lvl>
    <w:lvl w:ilvl="8">
      <w:start w:val="1"/>
      <w:numFmt w:val="decimal"/>
      <w:lvlText w:val="%1.%2.%3.%4.%5.%6.%7.%8.%9"/>
      <w:lvlJc w:val="left"/>
      <w:pPr>
        <w:ind w:left="5106" w:hanging="1800"/>
      </w:pPr>
    </w:lvl>
  </w:abstractNum>
  <w:num w:numId="1" w16cid:durableId="20654462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3B1F"/>
    <w:rsid w:val="0017658B"/>
    <w:rsid w:val="001C3B1F"/>
    <w:rsid w:val="004B41B3"/>
    <w:rsid w:val="005F0D43"/>
    <w:rsid w:val="009E5DC2"/>
    <w:rsid w:val="00EC30FE"/>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71FA6E"/>
  <w15:docId w15:val="{F9EC658F-779E-43AC-8CBE-0C2EBF262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360" w:after="80"/>
      <w:outlineLvl w:val="0"/>
    </w:pPr>
    <w:rPr>
      <w:color w:val="2E75B5"/>
      <w:sz w:val="40"/>
      <w:szCs w:val="40"/>
    </w:rPr>
  </w:style>
  <w:style w:type="paragraph" w:styleId="2">
    <w:name w:val="heading 2"/>
    <w:basedOn w:val="a"/>
    <w:next w:val="a"/>
    <w:uiPriority w:val="9"/>
    <w:semiHidden/>
    <w:unhideWhenUsed/>
    <w:qFormat/>
    <w:pPr>
      <w:keepNext/>
      <w:keepLines/>
      <w:spacing w:before="160" w:after="80"/>
      <w:outlineLvl w:val="1"/>
    </w:pPr>
    <w:rPr>
      <w:color w:val="2E75B5"/>
      <w:sz w:val="32"/>
      <w:szCs w:val="32"/>
    </w:rPr>
  </w:style>
  <w:style w:type="paragraph" w:styleId="3">
    <w:name w:val="heading 3"/>
    <w:basedOn w:val="a"/>
    <w:next w:val="a"/>
    <w:uiPriority w:val="9"/>
    <w:semiHidden/>
    <w:unhideWhenUsed/>
    <w:qFormat/>
    <w:pPr>
      <w:keepNext/>
      <w:keepLines/>
      <w:spacing w:before="160" w:after="80"/>
      <w:outlineLvl w:val="2"/>
    </w:pPr>
    <w:rPr>
      <w:color w:val="2E75B5"/>
      <w:sz w:val="28"/>
      <w:szCs w:val="28"/>
    </w:rPr>
  </w:style>
  <w:style w:type="paragraph" w:styleId="4">
    <w:name w:val="heading 4"/>
    <w:basedOn w:val="a"/>
    <w:next w:val="a"/>
    <w:uiPriority w:val="9"/>
    <w:semiHidden/>
    <w:unhideWhenUsed/>
    <w:qFormat/>
    <w:pPr>
      <w:keepNext/>
      <w:keepLines/>
      <w:spacing w:before="80" w:after="40"/>
      <w:outlineLvl w:val="3"/>
    </w:pPr>
    <w:rPr>
      <w:i/>
      <w:iCs/>
      <w:color w:val="2E75B5"/>
    </w:rPr>
  </w:style>
  <w:style w:type="paragraph" w:styleId="5">
    <w:name w:val="heading 5"/>
    <w:basedOn w:val="a"/>
    <w:next w:val="a"/>
    <w:uiPriority w:val="9"/>
    <w:semiHidden/>
    <w:unhideWhenUsed/>
    <w:qFormat/>
    <w:pPr>
      <w:keepNext/>
      <w:keepLines/>
      <w:spacing w:before="80" w:after="40"/>
      <w:outlineLvl w:val="4"/>
    </w:pPr>
    <w:rPr>
      <w:color w:val="2E75B5"/>
    </w:rPr>
  </w:style>
  <w:style w:type="paragraph" w:styleId="6">
    <w:name w:val="heading 6"/>
    <w:basedOn w:val="a"/>
    <w:next w:val="a"/>
    <w:uiPriority w:val="9"/>
    <w:semiHidden/>
    <w:unhideWhenUsed/>
    <w:qFormat/>
    <w:pPr>
      <w:keepNext/>
      <w:keepLines/>
      <w:spacing w:before="40" w:after="0"/>
      <w:outlineLvl w:val="5"/>
    </w:pPr>
    <w:rPr>
      <w:i/>
      <w:iCs/>
      <w:color w:val="595959"/>
    </w:rPr>
  </w:style>
  <w:style w:type="paragraph" w:styleId="7">
    <w:name w:val="heading 7"/>
    <w:link w:val="70"/>
    <w:uiPriority w:val="9"/>
    <w:semiHidden/>
    <w:unhideWhenUsed/>
    <w:qFormat/>
    <w:rsid w:val="007A1767"/>
    <w:pPr>
      <w:keepNext/>
      <w:keepLines/>
      <w:spacing w:before="40" w:after="0"/>
      <w:outlineLvl w:val="6"/>
    </w:pPr>
    <w:rPr>
      <w:rFonts w:eastAsiaTheme="majorEastAsia" w:cstheme="majorBidi"/>
      <w:color w:val="595959" w:themeColor="text1" w:themeTint="A6"/>
    </w:rPr>
  </w:style>
  <w:style w:type="paragraph" w:styleId="8">
    <w:name w:val="heading 8"/>
    <w:link w:val="80"/>
    <w:uiPriority w:val="9"/>
    <w:semiHidden/>
    <w:unhideWhenUsed/>
    <w:qFormat/>
    <w:rsid w:val="007A1767"/>
    <w:pPr>
      <w:keepNext/>
      <w:keepLines/>
      <w:spacing w:after="0"/>
      <w:outlineLvl w:val="7"/>
    </w:pPr>
    <w:rPr>
      <w:rFonts w:eastAsiaTheme="majorEastAsia" w:cstheme="majorBidi"/>
      <w:i/>
      <w:iCs/>
      <w:color w:val="272727" w:themeColor="text1" w:themeTint="D8"/>
    </w:rPr>
  </w:style>
  <w:style w:type="paragraph" w:styleId="9">
    <w:name w:val="heading 9"/>
    <w:link w:val="90"/>
    <w:uiPriority w:val="9"/>
    <w:semiHidden/>
    <w:unhideWhenUsed/>
    <w:qFormat/>
    <w:rsid w:val="007A1767"/>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spacing w:after="80" w:line="240" w:lineRule="auto"/>
    </w:pPr>
    <w:rPr>
      <w:sz w:val="56"/>
      <w:szCs w:val="56"/>
    </w:rPr>
  </w:style>
  <w:style w:type="table" w:customStyle="1" w:styleId="TableNormal0">
    <w:name w:val="TableNormal"/>
    <w:tblPr>
      <w:tblCellMar>
        <w:top w:w="100" w:type="dxa"/>
        <w:left w:w="100" w:type="dxa"/>
        <w:bottom w:w="100" w:type="dxa"/>
        <w:right w:w="100" w:type="dxa"/>
      </w:tblCellMar>
    </w:tblPr>
  </w:style>
  <w:style w:type="character" w:customStyle="1" w:styleId="10">
    <w:name w:val="Заголовок 1 Знак"/>
    <w:basedOn w:val="a0"/>
    <w:uiPriority w:val="9"/>
    <w:rsid w:val="007A1767"/>
    <w:rPr>
      <w:rFonts w:asciiTheme="majorHAnsi" w:eastAsiaTheme="majorEastAsia" w:hAnsiTheme="majorHAnsi" w:cstheme="majorBidi"/>
      <w:color w:val="2E74B5" w:themeColor="accent1" w:themeShade="BF"/>
      <w:sz w:val="40"/>
      <w:szCs w:val="40"/>
    </w:rPr>
  </w:style>
  <w:style w:type="character" w:customStyle="1" w:styleId="20">
    <w:name w:val="Заголовок 2 Знак"/>
    <w:basedOn w:val="a0"/>
    <w:uiPriority w:val="9"/>
    <w:semiHidden/>
    <w:rsid w:val="007A1767"/>
    <w:rPr>
      <w:rFonts w:asciiTheme="majorHAnsi" w:eastAsiaTheme="majorEastAsia" w:hAnsiTheme="majorHAnsi" w:cstheme="majorBidi"/>
      <w:color w:val="2E74B5" w:themeColor="accent1" w:themeShade="BF"/>
      <w:sz w:val="32"/>
      <w:szCs w:val="32"/>
    </w:rPr>
  </w:style>
  <w:style w:type="character" w:customStyle="1" w:styleId="30">
    <w:name w:val="Заголовок 3 Знак"/>
    <w:basedOn w:val="a0"/>
    <w:uiPriority w:val="9"/>
    <w:semiHidden/>
    <w:rsid w:val="007A1767"/>
    <w:rPr>
      <w:rFonts w:eastAsiaTheme="majorEastAsia" w:cstheme="majorBidi"/>
      <w:color w:val="2E74B5" w:themeColor="accent1" w:themeShade="BF"/>
      <w:sz w:val="28"/>
      <w:szCs w:val="28"/>
    </w:rPr>
  </w:style>
  <w:style w:type="character" w:customStyle="1" w:styleId="40">
    <w:name w:val="Заголовок 4 Знак"/>
    <w:basedOn w:val="a0"/>
    <w:uiPriority w:val="9"/>
    <w:semiHidden/>
    <w:rsid w:val="007A1767"/>
    <w:rPr>
      <w:rFonts w:eastAsiaTheme="majorEastAsia" w:cstheme="majorBidi"/>
      <w:i/>
      <w:iCs/>
      <w:color w:val="2E74B5" w:themeColor="accent1" w:themeShade="BF"/>
    </w:rPr>
  </w:style>
  <w:style w:type="character" w:customStyle="1" w:styleId="50">
    <w:name w:val="Заголовок 5 Знак"/>
    <w:basedOn w:val="a0"/>
    <w:uiPriority w:val="9"/>
    <w:semiHidden/>
    <w:rsid w:val="007A1767"/>
    <w:rPr>
      <w:rFonts w:eastAsiaTheme="majorEastAsia" w:cstheme="majorBidi"/>
      <w:color w:val="2E74B5" w:themeColor="accent1" w:themeShade="BF"/>
    </w:rPr>
  </w:style>
  <w:style w:type="character" w:customStyle="1" w:styleId="60">
    <w:name w:val="Заголовок 6 Знак"/>
    <w:basedOn w:val="a0"/>
    <w:uiPriority w:val="9"/>
    <w:semiHidden/>
    <w:rsid w:val="007A1767"/>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7A1767"/>
    <w:rPr>
      <w:rFonts w:eastAsiaTheme="majorEastAsia" w:cstheme="majorBidi"/>
      <w:color w:val="595959" w:themeColor="text1" w:themeTint="A6"/>
    </w:rPr>
  </w:style>
  <w:style w:type="character" w:customStyle="1" w:styleId="80">
    <w:name w:val="Заголовок 8 Знак"/>
    <w:basedOn w:val="a0"/>
    <w:link w:val="8"/>
    <w:uiPriority w:val="9"/>
    <w:semiHidden/>
    <w:rsid w:val="007A1767"/>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7A1767"/>
    <w:rPr>
      <w:rFonts w:eastAsiaTheme="majorEastAsia" w:cstheme="majorBidi"/>
      <w:color w:val="272727" w:themeColor="text1" w:themeTint="D8"/>
    </w:rPr>
  </w:style>
  <w:style w:type="character" w:customStyle="1" w:styleId="a4">
    <w:name w:val="Назва Знак"/>
    <w:basedOn w:val="a0"/>
    <w:uiPriority w:val="10"/>
    <w:rsid w:val="007A1767"/>
    <w:rPr>
      <w:rFonts w:asciiTheme="majorHAnsi" w:eastAsiaTheme="majorEastAsia" w:hAnsiTheme="majorHAnsi" w:cstheme="majorBidi"/>
      <w:spacing w:val="-10"/>
      <w:kern w:val="28"/>
      <w:sz w:val="56"/>
      <w:szCs w:val="56"/>
    </w:rPr>
  </w:style>
  <w:style w:type="character" w:customStyle="1" w:styleId="a5">
    <w:name w:val="Підзаголовок Знак"/>
    <w:basedOn w:val="a0"/>
    <w:uiPriority w:val="11"/>
    <w:rsid w:val="007A1767"/>
    <w:rPr>
      <w:rFonts w:eastAsiaTheme="majorEastAsia" w:cstheme="majorBidi"/>
      <w:color w:val="595959" w:themeColor="text1" w:themeTint="A6"/>
      <w:spacing w:val="15"/>
      <w:sz w:val="28"/>
      <w:szCs w:val="28"/>
    </w:rPr>
  </w:style>
  <w:style w:type="paragraph" w:styleId="a6">
    <w:name w:val="Quote"/>
    <w:link w:val="a7"/>
    <w:uiPriority w:val="29"/>
    <w:qFormat/>
    <w:rsid w:val="007A1767"/>
    <w:pPr>
      <w:spacing w:before="160"/>
      <w:jc w:val="center"/>
    </w:pPr>
    <w:rPr>
      <w:i/>
      <w:iCs/>
      <w:color w:val="404040" w:themeColor="text1" w:themeTint="BF"/>
    </w:rPr>
  </w:style>
  <w:style w:type="character" w:customStyle="1" w:styleId="a7">
    <w:name w:val="Цитата Знак"/>
    <w:basedOn w:val="a0"/>
    <w:link w:val="a6"/>
    <w:uiPriority w:val="29"/>
    <w:rsid w:val="007A1767"/>
    <w:rPr>
      <w:i/>
      <w:iCs/>
      <w:color w:val="404040" w:themeColor="text1" w:themeTint="BF"/>
    </w:rPr>
  </w:style>
  <w:style w:type="paragraph" w:styleId="a8">
    <w:name w:val="List Paragraph"/>
    <w:uiPriority w:val="34"/>
    <w:qFormat/>
    <w:rsid w:val="007A1767"/>
    <w:pPr>
      <w:ind w:left="720"/>
      <w:contextualSpacing/>
    </w:pPr>
  </w:style>
  <w:style w:type="character" w:styleId="a9">
    <w:name w:val="Intense Emphasis"/>
    <w:basedOn w:val="a0"/>
    <w:uiPriority w:val="21"/>
    <w:qFormat/>
    <w:rsid w:val="007A1767"/>
    <w:rPr>
      <w:i/>
      <w:iCs/>
      <w:color w:val="2E74B5" w:themeColor="accent1" w:themeShade="BF"/>
    </w:rPr>
  </w:style>
  <w:style w:type="paragraph" w:styleId="aa">
    <w:name w:val="Intense Quote"/>
    <w:link w:val="ab"/>
    <w:uiPriority w:val="30"/>
    <w:qFormat/>
    <w:rsid w:val="007A1767"/>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ab">
    <w:name w:val="Насичена цитата Знак"/>
    <w:basedOn w:val="a0"/>
    <w:link w:val="aa"/>
    <w:uiPriority w:val="30"/>
    <w:rsid w:val="007A1767"/>
    <w:rPr>
      <w:i/>
      <w:iCs/>
      <w:color w:val="2E74B5" w:themeColor="accent1" w:themeShade="BF"/>
    </w:rPr>
  </w:style>
  <w:style w:type="character" w:styleId="ac">
    <w:name w:val="Intense Reference"/>
    <w:basedOn w:val="a0"/>
    <w:uiPriority w:val="32"/>
    <w:qFormat/>
    <w:rsid w:val="007A1767"/>
    <w:rPr>
      <w:b/>
      <w:bCs/>
      <w:smallCaps/>
      <w:color w:val="2E74B5" w:themeColor="accent1" w:themeShade="BF"/>
      <w:spacing w:val="5"/>
    </w:rPr>
  </w:style>
  <w:style w:type="character" w:styleId="ad">
    <w:name w:val="Hyperlink"/>
    <w:basedOn w:val="a0"/>
    <w:uiPriority w:val="99"/>
    <w:unhideWhenUsed/>
    <w:rsid w:val="00C66F3A"/>
    <w:rPr>
      <w:color w:val="0563C1" w:themeColor="hyperlink"/>
      <w:u w:val="single"/>
    </w:rPr>
  </w:style>
  <w:style w:type="character" w:styleId="ae">
    <w:name w:val="Unresolved Mention"/>
    <w:basedOn w:val="a0"/>
    <w:uiPriority w:val="99"/>
    <w:semiHidden/>
    <w:unhideWhenUsed/>
    <w:rsid w:val="00C66F3A"/>
    <w:rPr>
      <w:color w:val="605E5C"/>
      <w:shd w:val="clear" w:color="auto" w:fill="E1DFDD"/>
    </w:rPr>
  </w:style>
  <w:style w:type="paragraph" w:customStyle="1" w:styleId="PreformattedText">
    <w:name w:val="Preformatted Text"/>
    <w:rsid w:val="00D135BF"/>
    <w:pPr>
      <w:widowControl w:val="0"/>
      <w:suppressAutoHyphens/>
      <w:spacing w:after="0" w:line="240" w:lineRule="auto"/>
    </w:pPr>
    <w:rPr>
      <w:rFonts w:ascii="DejaVu Sans Mono" w:eastAsia="DejaVu Sans Mono" w:hAnsi="DejaVu Sans Mono" w:cs="DejaVu Sans Mono"/>
      <w:kern w:val="2"/>
      <w:sz w:val="20"/>
      <w:szCs w:val="20"/>
      <w:lang w:eastAsia="hi-IN" w:bidi="hi-IN"/>
    </w:rPr>
  </w:style>
  <w:style w:type="paragraph" w:customStyle="1" w:styleId="af">
    <w:name w:val="Нормальний текст"/>
    <w:rsid w:val="00D135BF"/>
    <w:pPr>
      <w:spacing w:before="120" w:after="0" w:line="240" w:lineRule="auto"/>
      <w:ind w:firstLine="567"/>
      <w:jc w:val="both"/>
    </w:pPr>
    <w:rPr>
      <w:rFonts w:ascii="Antiqua" w:eastAsia="Times New Roman" w:hAnsi="Antiqua" w:cs="Times New Roman"/>
      <w:sz w:val="26"/>
      <w:szCs w:val="20"/>
      <w:lang w:eastAsia="ru-RU"/>
    </w:rPr>
  </w:style>
  <w:style w:type="paragraph" w:styleId="af0">
    <w:name w:val="header"/>
    <w:link w:val="af1"/>
    <w:uiPriority w:val="99"/>
    <w:unhideWhenUsed/>
    <w:rsid w:val="0009258E"/>
    <w:pPr>
      <w:tabs>
        <w:tab w:val="center" w:pos="4819"/>
        <w:tab w:val="right" w:pos="9639"/>
      </w:tabs>
      <w:spacing w:after="0" w:line="240" w:lineRule="auto"/>
    </w:pPr>
  </w:style>
  <w:style w:type="character" w:customStyle="1" w:styleId="af1">
    <w:name w:val="Верхній колонтитул Знак"/>
    <w:basedOn w:val="a0"/>
    <w:link w:val="af0"/>
    <w:uiPriority w:val="99"/>
    <w:rsid w:val="0009258E"/>
  </w:style>
  <w:style w:type="paragraph" w:styleId="af2">
    <w:name w:val="footer"/>
    <w:link w:val="af3"/>
    <w:uiPriority w:val="99"/>
    <w:unhideWhenUsed/>
    <w:rsid w:val="0009258E"/>
    <w:pPr>
      <w:tabs>
        <w:tab w:val="center" w:pos="4819"/>
        <w:tab w:val="right" w:pos="9639"/>
      </w:tabs>
      <w:spacing w:after="0" w:line="240" w:lineRule="auto"/>
    </w:pPr>
  </w:style>
  <w:style w:type="character" w:customStyle="1" w:styleId="af3">
    <w:name w:val="Нижній колонтитул Знак"/>
    <w:basedOn w:val="a0"/>
    <w:link w:val="af2"/>
    <w:uiPriority w:val="99"/>
    <w:rsid w:val="0009258E"/>
  </w:style>
  <w:style w:type="paragraph" w:styleId="af4">
    <w:name w:val="Subtitle"/>
    <w:basedOn w:val="a"/>
    <w:next w:val="a"/>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6e7hLoham+jdwGY35ffNF/Z4dA==">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15063</Words>
  <Characters>8586</Characters>
  <Application>Microsoft Office Word</Application>
  <DocSecurity>0</DocSecurity>
  <Lines>71</Lines>
  <Paragraphs>47</Paragraphs>
  <ScaleCrop>false</ScaleCrop>
  <HeadingPairs>
    <vt:vector size="2" baseType="variant">
      <vt:variant>
        <vt:lpstr>Назва</vt:lpstr>
      </vt:variant>
      <vt:variant>
        <vt:i4>1</vt:i4>
      </vt:variant>
    </vt:vector>
  </HeadingPairs>
  <TitlesOfParts>
    <vt:vector size="1" baseType="lpstr">
      <vt:lpstr/>
    </vt:vector>
  </TitlesOfParts>
  <Company>Ternopil city counsil</Company>
  <LinksUpToDate>false</LinksUpToDate>
  <CharactersWithSpaces>23602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Тернопільська міська рада</dc:creator>
  <cp:lastModifiedBy>Тернопільська міська рада</cp:lastModifiedBy>
  <cp:revision>7</cp:revision>
  <dcterms:created xsi:type="dcterms:W3CDTF">2026-02-23T12:01:00Z</dcterms:created>
  <dcterms:modified xsi:type="dcterms:W3CDTF">2026-03-04T08:18:00Z</dcterms:modified>
</cp:coreProperties>
</file>